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6"/>
      </w:tblGrid>
      <w:tr w:rsidR="00FE4B23" w:rsidRPr="006C2E49">
        <w:trPr>
          <w:trHeight w:val="3771"/>
          <w:jc w:val="center"/>
        </w:trPr>
        <w:tc>
          <w:tcPr>
            <w:tcW w:w="5916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FE4B23" w:rsidRPr="006C2E49" w:rsidRDefault="00751593" w:rsidP="001979C8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3.9pt;margin-top:3.7pt;width:153pt;height:76.1pt;z-index:-251658752">
                  <v:imagedata r:id="rId8" o:title="GREEN_LOGO_C"/>
                </v:shape>
              </w:pict>
            </w:r>
          </w:p>
          <w:p w:rsidR="00FE4B23" w:rsidRDefault="00FE4B23" w:rsidP="001979C8">
            <w:pPr>
              <w:pStyle w:val="Heading3"/>
              <w:rPr>
                <w:rFonts w:ascii="Arial" w:hAnsi="Arial" w:cs="Arial"/>
              </w:rPr>
            </w:pPr>
          </w:p>
          <w:p w:rsidR="00FE4B23" w:rsidRDefault="00FE4B23" w:rsidP="001979C8">
            <w:pPr>
              <w:pStyle w:val="Heading3"/>
              <w:rPr>
                <w:rFonts w:ascii="Arial" w:hAnsi="Arial" w:cs="Arial"/>
              </w:rPr>
            </w:pPr>
          </w:p>
          <w:p w:rsidR="00FE4B23" w:rsidRDefault="00FE4B23" w:rsidP="001979C8">
            <w:pPr>
              <w:pStyle w:val="Heading3"/>
              <w:rPr>
                <w:rFonts w:ascii="Arial" w:hAnsi="Arial" w:cs="Arial"/>
              </w:rPr>
            </w:pPr>
          </w:p>
          <w:p w:rsidR="00FE4B23" w:rsidRDefault="00FE4B23" w:rsidP="001979C8">
            <w:pPr>
              <w:pStyle w:val="Heading3"/>
              <w:rPr>
                <w:rFonts w:ascii="Arial" w:hAnsi="Arial" w:cs="Arial"/>
              </w:rPr>
            </w:pPr>
          </w:p>
          <w:p w:rsidR="00FE4B23" w:rsidRDefault="00FE4B23" w:rsidP="001979C8">
            <w:pPr>
              <w:pStyle w:val="Heading3"/>
              <w:jc w:val="left"/>
              <w:rPr>
                <w:rFonts w:ascii="Arial" w:hAnsi="Arial" w:cs="Arial"/>
              </w:rPr>
            </w:pPr>
          </w:p>
          <w:p w:rsidR="00FE4B23" w:rsidRPr="006C2E49" w:rsidRDefault="00FE4B23" w:rsidP="001979C8">
            <w:pPr>
              <w:pStyle w:val="Heading3"/>
              <w:rPr>
                <w:rFonts w:ascii="Arial" w:hAnsi="Arial" w:cs="Arial"/>
              </w:rPr>
            </w:pPr>
            <w:r w:rsidRPr="006C2E49">
              <w:rPr>
                <w:rFonts w:ascii="Arial" w:hAnsi="Arial" w:cs="Arial"/>
              </w:rPr>
              <w:t>Planning and Building Unit</w:t>
            </w:r>
          </w:p>
          <w:p w:rsidR="00FE4B23" w:rsidRPr="006C2E49" w:rsidRDefault="00FE4B23" w:rsidP="001979C8">
            <w:pPr>
              <w:tabs>
                <w:tab w:val="center" w:pos="4513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proofErr w:type="spellStart"/>
            <w:r w:rsidRPr="006C2E49">
              <w:rPr>
                <w:rFonts w:ascii="Arial" w:hAnsi="Arial" w:cs="Arial"/>
                <w:b/>
              </w:rPr>
              <w:t>Tullamore</w:t>
            </w:r>
            <w:proofErr w:type="spellEnd"/>
            <w:r w:rsidRPr="006C2E49">
              <w:rPr>
                <w:rFonts w:ascii="Arial" w:hAnsi="Arial" w:cs="Arial"/>
                <w:b/>
              </w:rPr>
              <w:t>, Co. Offaly.</w:t>
            </w:r>
          </w:p>
          <w:p w:rsidR="00FE4B23" w:rsidRPr="006C2E49" w:rsidRDefault="00FE4B23" w:rsidP="001979C8">
            <w:pPr>
              <w:tabs>
                <w:tab w:val="center" w:pos="4513"/>
              </w:tabs>
              <w:suppressAutoHyphens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FE4B23" w:rsidRPr="006C2E49" w:rsidRDefault="00FE4B23" w:rsidP="001979C8">
            <w:pPr>
              <w:tabs>
                <w:tab w:val="center" w:pos="4513"/>
              </w:tabs>
              <w:suppressAutoHyphens/>
              <w:jc w:val="center"/>
              <w:rPr>
                <w:rFonts w:ascii="Arial" w:hAnsi="Arial" w:cs="Arial"/>
                <w:b/>
              </w:rPr>
            </w:pPr>
            <w:r w:rsidRPr="006C2E49">
              <w:rPr>
                <w:rFonts w:ascii="Arial" w:hAnsi="Arial" w:cs="Arial"/>
                <w:b/>
              </w:rPr>
              <w:t>Telephone:  05</w:t>
            </w:r>
            <w:r>
              <w:rPr>
                <w:rFonts w:ascii="Arial" w:hAnsi="Arial" w:cs="Arial"/>
                <w:b/>
              </w:rPr>
              <w:t>7</w:t>
            </w:r>
            <w:r w:rsidRPr="006C2E4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93</w:t>
            </w:r>
            <w:r w:rsidRPr="006C2E49">
              <w:rPr>
                <w:rFonts w:ascii="Arial" w:hAnsi="Arial" w:cs="Arial"/>
                <w:b/>
              </w:rPr>
              <w:t>24300 or  01 889 6400</w:t>
            </w:r>
          </w:p>
          <w:p w:rsidR="00FE4B23" w:rsidRPr="006C2E49" w:rsidRDefault="00FE4B23" w:rsidP="001979C8">
            <w:pPr>
              <w:tabs>
                <w:tab w:val="center" w:pos="4513"/>
              </w:tabs>
              <w:suppressAutoHyphens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FE4B23" w:rsidRPr="006C2E49" w:rsidRDefault="00FE4B23" w:rsidP="001979C8">
            <w:pPr>
              <w:tabs>
                <w:tab w:val="center" w:pos="4513"/>
              </w:tabs>
              <w:suppressAutoHyphens/>
              <w:jc w:val="center"/>
              <w:rPr>
                <w:rFonts w:ascii="Arial" w:hAnsi="Arial" w:cs="Arial"/>
                <w:b/>
                <w:sz w:val="21"/>
              </w:rPr>
            </w:pPr>
            <w:r w:rsidRPr="006C2E49">
              <w:rPr>
                <w:rFonts w:ascii="Arial" w:hAnsi="Arial" w:cs="Arial"/>
                <w:b/>
              </w:rPr>
              <w:t>Fax:  05</w:t>
            </w:r>
            <w:r>
              <w:rPr>
                <w:rFonts w:ascii="Arial" w:hAnsi="Arial" w:cs="Arial"/>
                <w:b/>
              </w:rPr>
              <w:t>7</w:t>
            </w:r>
            <w:r w:rsidRPr="006C2E4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9324411</w:t>
            </w:r>
          </w:p>
          <w:p w:rsidR="00FE4B23" w:rsidRPr="006C2E49" w:rsidRDefault="00FE4B23" w:rsidP="001979C8">
            <w:pPr>
              <w:tabs>
                <w:tab w:val="center" w:pos="4513"/>
              </w:tabs>
              <w:suppressAutoHyphens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FE4B23" w:rsidRPr="006C2E49" w:rsidRDefault="00FE4B23" w:rsidP="001979C8">
            <w:pPr>
              <w:jc w:val="center"/>
              <w:rPr>
                <w:rFonts w:ascii="Arial" w:hAnsi="Arial" w:cs="Arial"/>
              </w:rPr>
            </w:pPr>
            <w:r w:rsidRPr="006C2E49">
              <w:rPr>
                <w:rFonts w:ascii="Arial" w:hAnsi="Arial" w:cs="Arial"/>
                <w:b/>
                <w:sz w:val="21"/>
              </w:rPr>
              <w:t xml:space="preserve">Web: </w:t>
            </w:r>
            <w:hyperlink r:id="rId9" w:history="1">
              <w:r w:rsidRPr="005B7C8C">
                <w:rPr>
                  <w:rStyle w:val="Hyperlink"/>
                  <w:rFonts w:ascii="Arial" w:hAnsi="Arial" w:cs="Arial"/>
                  <w:b/>
                </w:rPr>
                <w:t>www.education.ie</w:t>
              </w:r>
            </w:hyperlink>
          </w:p>
        </w:tc>
      </w:tr>
    </w:tbl>
    <w:p w:rsidR="00FE4B23" w:rsidRPr="00FE362C" w:rsidRDefault="00FE4B23" w:rsidP="00FE4B23">
      <w:pPr>
        <w:numPr>
          <w:ilvl w:val="12"/>
          <w:numId w:val="0"/>
        </w:numPr>
        <w:jc w:val="center"/>
        <w:rPr>
          <w:rFonts w:ascii="Arial" w:hAnsi="Arial" w:cs="Arial"/>
          <w:color w:val="FF0000"/>
          <w:sz w:val="16"/>
        </w:rPr>
      </w:pPr>
    </w:p>
    <w:p w:rsidR="008124F6" w:rsidRPr="00783552" w:rsidRDefault="008124F6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8"/>
      </w:tblGrid>
      <w:tr w:rsidR="008124F6" w:rsidRPr="00783552">
        <w:trPr>
          <w:trHeight w:val="511"/>
          <w:jc w:val="center"/>
        </w:trPr>
        <w:tc>
          <w:tcPr>
            <w:tcW w:w="5908" w:type="dxa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8124F6" w:rsidRPr="00783552" w:rsidRDefault="008124F6" w:rsidP="00D707C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napToGrid w:val="0"/>
                <w:sz w:val="36"/>
              </w:rPr>
            </w:pPr>
            <w:r w:rsidRPr="00783552">
              <w:rPr>
                <w:rFonts w:ascii="Arial" w:hAnsi="Arial" w:cs="Arial"/>
                <w:b/>
                <w:snapToGrid w:val="0"/>
                <w:sz w:val="36"/>
              </w:rPr>
              <w:t xml:space="preserve">Room: </w:t>
            </w:r>
            <w:r w:rsidR="00D707CC">
              <w:rPr>
                <w:rFonts w:ascii="Arial" w:hAnsi="Arial" w:cs="Arial"/>
                <w:b/>
                <w:snapToGrid w:val="0"/>
                <w:sz w:val="36"/>
              </w:rPr>
              <w:t>Textiles and Design</w:t>
            </w:r>
          </w:p>
        </w:tc>
      </w:tr>
      <w:tr w:rsidR="008124F6" w:rsidRPr="00783552">
        <w:trPr>
          <w:trHeight w:val="511"/>
          <w:jc w:val="center"/>
        </w:trPr>
        <w:tc>
          <w:tcPr>
            <w:tcW w:w="5908" w:type="dxa"/>
            <w:tcBorders>
              <w:top w:val="thinThickThinSmallGap" w:sz="12" w:space="0" w:color="auto"/>
              <w:left w:val="thickThinSmallGap" w:sz="12" w:space="0" w:color="auto"/>
            </w:tcBorders>
          </w:tcPr>
          <w:p w:rsidR="008124F6" w:rsidRPr="00783552" w:rsidRDefault="00D707C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Textiles</w:t>
            </w:r>
            <w:r w:rsidR="000B4B4F">
              <w:rPr>
                <w:rFonts w:ascii="Arial" w:hAnsi="Arial" w:cs="Arial"/>
                <w:b/>
                <w:sz w:val="36"/>
              </w:rPr>
              <w:t>, Craft</w:t>
            </w:r>
            <w:r>
              <w:rPr>
                <w:rFonts w:ascii="Arial" w:hAnsi="Arial" w:cs="Arial"/>
                <w:b/>
                <w:sz w:val="36"/>
              </w:rPr>
              <w:t xml:space="preserve"> and </w:t>
            </w:r>
            <w:r w:rsidR="008124F6" w:rsidRPr="00783552">
              <w:rPr>
                <w:rFonts w:ascii="Arial" w:hAnsi="Arial" w:cs="Arial"/>
                <w:b/>
                <w:sz w:val="36"/>
              </w:rPr>
              <w:t xml:space="preserve">Design </w:t>
            </w:r>
            <w:r w:rsidR="00E96CAF">
              <w:rPr>
                <w:rFonts w:ascii="Arial" w:hAnsi="Arial" w:cs="Arial"/>
                <w:b/>
                <w:sz w:val="36"/>
              </w:rPr>
              <w:t>-</w:t>
            </w:r>
            <w:r w:rsidR="008124F6" w:rsidRPr="00783552">
              <w:rPr>
                <w:rFonts w:ascii="Arial" w:hAnsi="Arial" w:cs="Arial"/>
                <w:b/>
                <w:sz w:val="36"/>
              </w:rPr>
              <w:t xml:space="preserve"> HEN</w:t>
            </w:r>
          </w:p>
          <w:p w:rsidR="008124F6" w:rsidRPr="00783552" w:rsidRDefault="008124F6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z w:val="36"/>
              </w:rPr>
            </w:pPr>
            <w:r w:rsidRPr="00783552">
              <w:rPr>
                <w:rFonts w:ascii="Arial" w:hAnsi="Arial" w:cs="Arial"/>
                <w:b/>
                <w:sz w:val="36"/>
              </w:rPr>
              <w:tab/>
            </w:r>
          </w:p>
          <w:p w:rsidR="008124F6" w:rsidRPr="00783552" w:rsidRDefault="008124F6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  <w:b/>
                <w:sz w:val="36"/>
              </w:rPr>
              <w:t xml:space="preserve">Equipment List </w:t>
            </w:r>
            <w:r w:rsidR="00B43044" w:rsidRPr="00783552">
              <w:rPr>
                <w:rFonts w:ascii="Arial" w:hAnsi="Arial" w:cs="Arial"/>
                <w:b/>
                <w:sz w:val="36"/>
              </w:rPr>
              <w:t>and</w:t>
            </w:r>
            <w:r w:rsidRPr="00783552">
              <w:rPr>
                <w:rFonts w:ascii="Arial" w:hAnsi="Arial" w:cs="Arial"/>
                <w:b/>
                <w:sz w:val="36"/>
              </w:rPr>
              <w:t xml:space="preserve"> Specification</w:t>
            </w:r>
            <w:r w:rsidR="00285D20">
              <w:rPr>
                <w:rFonts w:ascii="Arial" w:hAnsi="Arial" w:cs="Arial"/>
                <w:b/>
                <w:sz w:val="36"/>
              </w:rPr>
              <w:t>s</w:t>
            </w:r>
          </w:p>
        </w:tc>
      </w:tr>
    </w:tbl>
    <w:p w:rsidR="008124F6" w:rsidRPr="00783552" w:rsidRDefault="008124F6">
      <w:pPr>
        <w:pStyle w:val="Footer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 w:cs="Arial"/>
        </w:rPr>
      </w:pP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6"/>
      </w:tblGrid>
      <w:tr w:rsidR="00E80102" w:rsidRPr="00783552">
        <w:trPr>
          <w:trHeight w:val="411"/>
          <w:jc w:val="center"/>
        </w:trPr>
        <w:tc>
          <w:tcPr>
            <w:tcW w:w="9046" w:type="dxa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  <w:right w:val="thinThickSmallGap" w:sz="12" w:space="0" w:color="auto"/>
            </w:tcBorders>
          </w:tcPr>
          <w:p w:rsidR="00E80102" w:rsidRPr="00783552" w:rsidRDefault="00E80102" w:rsidP="00E80102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napToGrid w:val="0"/>
              </w:rPr>
            </w:pPr>
            <w:r w:rsidRPr="00783552">
              <w:rPr>
                <w:rFonts w:ascii="Arial" w:hAnsi="Arial" w:cs="Arial"/>
                <w:b/>
                <w:snapToGrid w:val="0"/>
              </w:rPr>
              <w:t xml:space="preserve">Note: </w:t>
            </w:r>
            <w:r w:rsidRPr="00783552">
              <w:rPr>
                <w:rFonts w:ascii="Arial" w:hAnsi="Arial" w:cs="Arial"/>
                <w:snapToGrid w:val="0"/>
              </w:rPr>
              <w:t>There are two lists for Home Economics (HEL and HEN). One HEL List is supplied for each Home Economics Room and on</w:t>
            </w:r>
            <w:r w:rsidR="00D00E00">
              <w:rPr>
                <w:rFonts w:ascii="Arial" w:hAnsi="Arial" w:cs="Arial"/>
                <w:snapToGrid w:val="0"/>
              </w:rPr>
              <w:t>e HEN List for each Textiles</w:t>
            </w:r>
            <w:r w:rsidRPr="00783552">
              <w:rPr>
                <w:rFonts w:ascii="Arial" w:hAnsi="Arial" w:cs="Arial"/>
                <w:snapToGrid w:val="0"/>
              </w:rPr>
              <w:t xml:space="preserve"> Room. Where Home Economics Rooms only are being provided then a HEN List may be approved, on request, subject to a maximum of one HEN List per school.</w:t>
            </w:r>
          </w:p>
        </w:tc>
      </w:tr>
      <w:tr w:rsidR="008124F6" w:rsidRPr="00783552">
        <w:trPr>
          <w:trHeight w:val="411"/>
          <w:jc w:val="center"/>
        </w:trPr>
        <w:tc>
          <w:tcPr>
            <w:tcW w:w="9046" w:type="dxa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8124F6" w:rsidRPr="00783552" w:rsidRDefault="008124F6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napToGrid w:val="0"/>
                <w:sz w:val="32"/>
              </w:rPr>
            </w:pPr>
            <w:r w:rsidRPr="00783552">
              <w:rPr>
                <w:rFonts w:ascii="Arial" w:hAnsi="Arial" w:cs="Arial"/>
                <w:b/>
                <w:snapToGrid w:val="0"/>
                <w:sz w:val="36"/>
              </w:rPr>
              <w:t>Standards</w:t>
            </w:r>
            <w:r w:rsidR="00B43044" w:rsidRPr="00783552">
              <w:rPr>
                <w:rFonts w:ascii="Arial" w:hAnsi="Arial" w:cs="Arial"/>
                <w:b/>
                <w:snapToGrid w:val="0"/>
                <w:sz w:val="36"/>
              </w:rPr>
              <w:t>,</w:t>
            </w:r>
            <w:r w:rsidRPr="00783552">
              <w:rPr>
                <w:rFonts w:ascii="Arial" w:hAnsi="Arial" w:cs="Arial"/>
                <w:b/>
                <w:snapToGrid w:val="0"/>
                <w:sz w:val="36"/>
              </w:rPr>
              <w:t xml:space="preserve"> Specifications </w:t>
            </w:r>
            <w:r w:rsidR="00B43044" w:rsidRPr="00783552">
              <w:rPr>
                <w:rFonts w:ascii="Arial" w:hAnsi="Arial" w:cs="Arial"/>
                <w:b/>
                <w:snapToGrid w:val="0"/>
                <w:sz w:val="36"/>
              </w:rPr>
              <w:t>and</w:t>
            </w:r>
            <w:r w:rsidRPr="00783552">
              <w:rPr>
                <w:rFonts w:ascii="Arial" w:hAnsi="Arial" w:cs="Arial"/>
                <w:b/>
                <w:snapToGrid w:val="0"/>
                <w:sz w:val="36"/>
              </w:rPr>
              <w:t xml:space="preserve"> Conditions</w:t>
            </w:r>
          </w:p>
        </w:tc>
      </w:tr>
      <w:tr w:rsidR="008124F6" w:rsidRPr="00783552">
        <w:trPr>
          <w:trHeight w:val="189"/>
          <w:jc w:val="center"/>
        </w:trPr>
        <w:tc>
          <w:tcPr>
            <w:tcW w:w="9046" w:type="dxa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8124F6" w:rsidRPr="00783552" w:rsidRDefault="008124F6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783552">
              <w:rPr>
                <w:rFonts w:ascii="Arial" w:hAnsi="Arial" w:cs="Arial"/>
                <w:b/>
                <w:snapToGrid w:val="0"/>
                <w:sz w:val="24"/>
              </w:rPr>
              <w:t>All Equipment shall be Durable and Safe for School Use.</w:t>
            </w:r>
          </w:p>
          <w:p w:rsidR="008124F6" w:rsidRPr="00783552" w:rsidRDefault="008124F6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napToGrid w:val="0"/>
                <w:sz w:val="24"/>
              </w:rPr>
            </w:pPr>
            <w:r w:rsidRPr="00783552">
              <w:rPr>
                <w:rFonts w:ascii="Arial" w:hAnsi="Arial" w:cs="Arial"/>
                <w:b/>
                <w:snapToGrid w:val="0"/>
                <w:sz w:val="24"/>
              </w:rPr>
              <w:t>Equipment wholly or partly funded from public funds is subject to Inspection by Officers from the Department of Education &amp; S</w:t>
            </w:r>
            <w:r w:rsidR="00FE4B23">
              <w:rPr>
                <w:rFonts w:ascii="Arial" w:hAnsi="Arial" w:cs="Arial"/>
                <w:b/>
                <w:snapToGrid w:val="0"/>
                <w:sz w:val="24"/>
              </w:rPr>
              <w:t>kills</w:t>
            </w:r>
            <w:r w:rsidRPr="00783552">
              <w:rPr>
                <w:rFonts w:ascii="Arial" w:hAnsi="Arial" w:cs="Arial"/>
                <w:b/>
                <w:snapToGrid w:val="0"/>
                <w:sz w:val="24"/>
              </w:rPr>
              <w:t>.</w:t>
            </w:r>
          </w:p>
        </w:tc>
      </w:tr>
      <w:tr w:rsidR="008124F6" w:rsidRPr="00783552">
        <w:trPr>
          <w:trHeight w:val="2772"/>
          <w:jc w:val="center"/>
        </w:trPr>
        <w:tc>
          <w:tcPr>
            <w:tcW w:w="9046" w:type="dxa"/>
            <w:tcBorders>
              <w:top w:val="thinThickThinSmallGap" w:sz="12" w:space="0" w:color="auto"/>
              <w:left w:val="thickThinSmallGap" w:sz="12" w:space="0" w:color="auto"/>
            </w:tcBorders>
          </w:tcPr>
          <w:p w:rsidR="00835718" w:rsidRDefault="00835718" w:rsidP="00835718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It is essential that tenders and tenderers for equipment for school use shall:</w:t>
            </w:r>
          </w:p>
          <w:p w:rsidR="00835718" w:rsidRDefault="00835718" w:rsidP="00835718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16"/>
              </w:rPr>
            </w:pPr>
          </w:p>
          <w:p w:rsidR="00835718" w:rsidRDefault="00835718" w:rsidP="00835718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Comply fully with the specifications and be durable and safe for school use.</w:t>
            </w:r>
          </w:p>
          <w:p w:rsidR="00835718" w:rsidRDefault="00835718" w:rsidP="00835718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Comply fully with the standards as detailed and shall comply fully with </w:t>
            </w:r>
          </w:p>
          <w:p w:rsidR="00835718" w:rsidRDefault="00835718" w:rsidP="00835718">
            <w:pPr>
              <w:pStyle w:val="Footer"/>
              <w:tabs>
                <w:tab w:val="left" w:pos="720"/>
              </w:tabs>
              <w:ind w:hanging="357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    European Standards (EN), both established and developing.</w:t>
            </w:r>
          </w:p>
          <w:p w:rsidR="00835718" w:rsidRDefault="00835718" w:rsidP="00835718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Comply with European electrical standards and CE marking as appropriate. </w:t>
            </w:r>
          </w:p>
          <w:p w:rsidR="00835718" w:rsidRDefault="00835718" w:rsidP="00835718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Fully comply with requirements in the Request for Tenders (RFT) document.</w:t>
            </w:r>
          </w:p>
          <w:p w:rsidR="00835718" w:rsidRDefault="00835718" w:rsidP="00835718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Be accompanied by documentation of sufficient detail for full evaluation.</w:t>
            </w:r>
          </w:p>
          <w:p w:rsidR="00835718" w:rsidRDefault="00835718" w:rsidP="00835718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Include the completed and signed certificate of compliance.</w:t>
            </w:r>
          </w:p>
          <w:p w:rsidR="00835718" w:rsidRDefault="00835718" w:rsidP="00835718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16"/>
              </w:rPr>
            </w:pPr>
          </w:p>
          <w:p w:rsidR="00835718" w:rsidRDefault="00835718" w:rsidP="00835718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 xml:space="preserve">Award of a contract is conditional on the production of a current tax clearance certificate. </w:t>
            </w:r>
          </w:p>
          <w:p w:rsidR="00835718" w:rsidRDefault="00835718" w:rsidP="00835718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16"/>
              </w:rPr>
            </w:pPr>
          </w:p>
          <w:p w:rsidR="008124F6" w:rsidRPr="00783552" w:rsidRDefault="00835718" w:rsidP="00835718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Failure to comply with the above may result in the tender being deemed null and void.</w:t>
            </w:r>
          </w:p>
        </w:tc>
      </w:tr>
    </w:tbl>
    <w:p w:rsidR="008124F6" w:rsidRPr="00783552" w:rsidRDefault="008124F6">
      <w:pPr>
        <w:pStyle w:val="Footer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 w:cs="Arial"/>
        </w:rPr>
      </w:pPr>
    </w:p>
    <w:p w:rsidR="008124F6" w:rsidRPr="00783552" w:rsidRDefault="008124F6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tbl>
      <w:tblPr>
        <w:tblpPr w:leftFromText="180" w:rightFromText="180" w:vertAnchor="text" w:horzAnchor="margin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3402"/>
        <w:gridCol w:w="1417"/>
      </w:tblGrid>
      <w:tr w:rsidR="00FB5DF4" w:rsidRPr="00783552" w:rsidTr="00197E65">
        <w:trPr>
          <w:cantSplit/>
          <w:trHeight w:val="435"/>
        </w:trPr>
        <w:tc>
          <w:tcPr>
            <w:tcW w:w="90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FFFFFF"/>
          </w:tcPr>
          <w:p w:rsidR="00FB5DF4" w:rsidRPr="00783552" w:rsidRDefault="000B4B4F" w:rsidP="00FB5DF4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napToGrid w:val="0"/>
                <w:sz w:val="28"/>
              </w:rPr>
              <w:lastRenderedPageBreak/>
              <w:t xml:space="preserve">Textiles, Craft </w:t>
            </w:r>
            <w:r w:rsidR="00FB5DF4">
              <w:rPr>
                <w:rFonts w:ascii="Arial" w:hAnsi="Arial" w:cs="Arial"/>
                <w:b/>
                <w:snapToGrid w:val="0"/>
                <w:sz w:val="28"/>
              </w:rPr>
              <w:t xml:space="preserve">and </w:t>
            </w:r>
            <w:r w:rsidR="00FB5DF4" w:rsidRPr="00783552">
              <w:rPr>
                <w:rFonts w:ascii="Arial" w:hAnsi="Arial" w:cs="Arial"/>
                <w:b/>
                <w:snapToGrid w:val="0"/>
                <w:sz w:val="28"/>
              </w:rPr>
              <w:t>Design</w:t>
            </w:r>
          </w:p>
        </w:tc>
      </w:tr>
      <w:tr w:rsidR="00FB5DF4" w:rsidRPr="00783552" w:rsidTr="00197E65">
        <w:trPr>
          <w:cantSplit/>
          <w:trHeight w:val="525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thinThickThinSmallGap" w:sz="12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pStyle w:val="Heading2"/>
              <w:rPr>
                <w:rFonts w:ascii="Arial" w:hAnsi="Arial" w:cs="Arial"/>
                <w:b/>
                <w:sz w:val="20"/>
              </w:rPr>
            </w:pPr>
            <w:r w:rsidRPr="00783552">
              <w:rPr>
                <w:rFonts w:ascii="Arial" w:hAnsi="Arial" w:cs="Arial"/>
                <w:b/>
                <w:sz w:val="20"/>
              </w:rPr>
              <w:t>Code</w:t>
            </w:r>
          </w:p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thinThickThinSmallGap" w:sz="12" w:space="0" w:color="auto"/>
              <w:right w:val="single" w:sz="4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83552">
              <w:rPr>
                <w:rFonts w:ascii="Arial" w:hAnsi="Arial" w:cs="Arial"/>
                <w:b/>
                <w:sz w:val="24"/>
              </w:rPr>
              <w:t>Descriptions &amp; Spec</w:t>
            </w:r>
            <w:r>
              <w:rPr>
                <w:rFonts w:ascii="Arial" w:hAnsi="Arial" w:cs="Arial"/>
                <w:b/>
                <w:sz w:val="24"/>
              </w:rPr>
              <w:t>ifications</w:t>
            </w:r>
            <w:r w:rsidRPr="00783552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thinThickThinSmallGap" w:sz="12" w:space="0" w:color="auto"/>
              <w:right w:val="double" w:sz="4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 xml:space="preserve">Cost </w:t>
            </w:r>
          </w:p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>€:</w:t>
            </w:r>
          </w:p>
        </w:tc>
      </w:tr>
      <w:tr w:rsidR="00FB5DF4" w:rsidRPr="00BA2F83" w:rsidTr="00197E65">
        <w:trPr>
          <w:cantSplit/>
          <w:trHeight w:val="1418"/>
        </w:trPr>
        <w:tc>
          <w:tcPr>
            <w:tcW w:w="1134" w:type="dxa"/>
            <w:vMerge w:val="restart"/>
            <w:tcBorders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HEN/1</w:t>
            </w:r>
          </w:p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521" w:type="dxa"/>
            <w:gridSpan w:val="2"/>
          </w:tcPr>
          <w:p w:rsidR="00FB5DF4" w:rsidRPr="00DB1A8B" w:rsidRDefault="00DB1A8B" w:rsidP="00FB5DF4">
            <w:pPr>
              <w:rPr>
                <w:rFonts w:ascii="Arial" w:hAnsi="Arial" w:cs="Arial"/>
                <w:b/>
              </w:rPr>
            </w:pPr>
            <w:r w:rsidRPr="00DB1A8B">
              <w:rPr>
                <w:rFonts w:ascii="Arial" w:hAnsi="Arial" w:cs="Arial"/>
                <w:b/>
              </w:rPr>
              <w:t>Electric sewing machines</w:t>
            </w:r>
          </w:p>
          <w:p w:rsidR="00FB5DF4" w:rsidRPr="00DB1A8B" w:rsidRDefault="00FB5DF4" w:rsidP="00FB5DF4">
            <w:pPr>
              <w:rPr>
                <w:rFonts w:ascii="Arial" w:hAnsi="Arial" w:cs="Arial"/>
                <w:bCs/>
              </w:rPr>
            </w:pPr>
            <w:r w:rsidRPr="00DB1A8B">
              <w:rPr>
                <w:rFonts w:ascii="Arial" w:hAnsi="Arial" w:cs="Arial"/>
                <w:bCs/>
              </w:rPr>
              <w:t>A high quality sewing machine with free arm and protective cover (metal casing advisable).</w:t>
            </w:r>
          </w:p>
          <w:p w:rsidR="00FB5DF4" w:rsidRPr="00DB1A8B" w:rsidRDefault="00FB5DF4" w:rsidP="00FB5DF4">
            <w:pPr>
              <w:rPr>
                <w:rFonts w:ascii="Arial" w:hAnsi="Arial" w:cs="Arial"/>
                <w:bCs/>
              </w:rPr>
            </w:pPr>
            <w:r w:rsidRPr="00DB1A8B">
              <w:rPr>
                <w:rFonts w:ascii="Arial" w:hAnsi="Arial" w:cs="Arial"/>
                <w:bCs/>
              </w:rPr>
              <w:t xml:space="preserve">Machine to be capable of a good variety of inbuilt basic stitches, buttonhole stitch, reverse stitch, variable needle position, adjustable stitch length and width. </w:t>
            </w:r>
          </w:p>
          <w:p w:rsidR="00FB5DF4" w:rsidRPr="00DB1A8B" w:rsidRDefault="00FB5DF4" w:rsidP="00FB5DF4">
            <w:pPr>
              <w:rPr>
                <w:rFonts w:ascii="Arial" w:hAnsi="Arial" w:cs="Arial"/>
                <w:bCs/>
              </w:rPr>
            </w:pPr>
            <w:r w:rsidRPr="00DB1A8B">
              <w:rPr>
                <w:rFonts w:ascii="Arial" w:hAnsi="Arial" w:cs="Arial"/>
                <w:bCs/>
              </w:rPr>
              <w:t>Machine to have capacity to drop feed dog and to be suitable for use in quilting and patchwork.</w:t>
            </w:r>
          </w:p>
          <w:p w:rsidR="00FB5DF4" w:rsidRPr="00DB1A8B" w:rsidRDefault="00FB5DF4" w:rsidP="00FB5DF4">
            <w:pPr>
              <w:rPr>
                <w:rFonts w:ascii="Arial" w:hAnsi="Arial" w:cs="Arial"/>
              </w:rPr>
            </w:pPr>
            <w:r w:rsidRPr="00DB1A8B">
              <w:rPr>
                <w:rFonts w:ascii="Arial" w:hAnsi="Arial" w:cs="Arial"/>
                <w:bCs/>
              </w:rPr>
              <w:t xml:space="preserve">Machine to include at least the following accessories:  Zig Zag Foot, Blind Stitch Foot, Zipper Foot, Buttonhole Foot, free motion darning/embroidery foot, 4 bobbins and extra spool pin. </w:t>
            </w:r>
          </w:p>
          <w:p w:rsidR="00FB5DF4" w:rsidRPr="00DB1A8B" w:rsidRDefault="00197E65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Minimum 2 years warranty</w:t>
            </w:r>
            <w:r w:rsidR="00FB5DF4" w:rsidRPr="00DB1A8B">
              <w:rPr>
                <w:rFonts w:ascii="Arial" w:hAnsi="Arial" w:cs="Arial"/>
              </w:rPr>
              <w:t>.</w:t>
            </w:r>
          </w:p>
          <w:p w:rsidR="0009793A" w:rsidRDefault="0009793A" w:rsidP="00FB5DF4">
            <w:pPr>
              <w:rPr>
                <w:rFonts w:ascii="Arial" w:hAnsi="Arial" w:cs="Arial"/>
              </w:rPr>
            </w:pPr>
          </w:p>
          <w:p w:rsidR="0009793A" w:rsidRPr="00783552" w:rsidRDefault="0009793A" w:rsidP="00FB5DF4">
            <w:pPr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Merge w:val="restart"/>
            <w:tcBorders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25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1134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HEN/2</w:t>
            </w:r>
          </w:p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CD4F31" w:rsidRDefault="00FB5DF4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 xml:space="preserve">CAD/CAM bench-top sewing/embroidery machine, suitable for school workshop use, complete with appropriate </w:t>
            </w:r>
            <w:r w:rsidRPr="00666011">
              <w:rPr>
                <w:rFonts w:ascii="Arial" w:hAnsi="Arial" w:cs="Arial"/>
              </w:rPr>
              <w:t>software a</w:t>
            </w:r>
            <w:r w:rsidRPr="00783552">
              <w:rPr>
                <w:rFonts w:ascii="Arial" w:hAnsi="Arial" w:cs="Arial"/>
              </w:rPr>
              <w:t xml:space="preserve">nd adequate supply of sewing/embroidery thread. </w:t>
            </w:r>
          </w:p>
          <w:p w:rsidR="00FB5DF4" w:rsidRPr="00783552" w:rsidRDefault="00197E65" w:rsidP="00FB5DF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Minimum 2 year warranty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240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122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HEN/3</w:t>
            </w:r>
          </w:p>
          <w:p w:rsidR="00FB5DF4" w:rsidRPr="00783552" w:rsidRDefault="000B4B4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CD4F31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4-th</w:t>
            </w:r>
            <w:r w:rsidR="00666011">
              <w:rPr>
                <w:rFonts w:ascii="Arial" w:hAnsi="Arial" w:cs="Arial"/>
              </w:rPr>
              <w:t xml:space="preserve">read </w:t>
            </w:r>
            <w:proofErr w:type="spellStart"/>
            <w:r w:rsidR="00666011">
              <w:rPr>
                <w:rFonts w:ascii="Arial" w:hAnsi="Arial" w:cs="Arial"/>
              </w:rPr>
              <w:t>O</w:t>
            </w:r>
            <w:r w:rsidRPr="00783552">
              <w:rPr>
                <w:rFonts w:ascii="Arial" w:hAnsi="Arial" w:cs="Arial"/>
              </w:rPr>
              <w:t>verlocker</w:t>
            </w:r>
            <w:proofErr w:type="spellEnd"/>
            <w:r w:rsidRPr="0078355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 w:rsidRPr="00783552">
              <w:rPr>
                <w:rFonts w:ascii="Arial" w:hAnsi="Arial" w:cs="Arial"/>
              </w:rPr>
              <w:t>ewing machine</w:t>
            </w:r>
            <w:r>
              <w:rPr>
                <w:rFonts w:ascii="Arial" w:hAnsi="Arial" w:cs="Arial"/>
              </w:rPr>
              <w:t xml:space="preserve"> preferably with jet-air threading, 3mm-6mm stitch width, stich length 1mm-4mm, differential feed, manual tension adjustment knobs, with 3-thread option and rolled hemming facility and accessories. 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5-10 years warranty.</w:t>
            </w:r>
          </w:p>
          <w:p w:rsidR="00A002D8" w:rsidRPr="00783552" w:rsidRDefault="00A002D8" w:rsidP="00FB5DF4">
            <w:pPr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16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4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hRule="exact" w:val="521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HEN/4</w:t>
            </w:r>
          </w:p>
          <w:p w:rsidR="00FB5DF4" w:rsidRPr="00783552" w:rsidRDefault="000B4B4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>Dress form – solid – adjustable size with stand.</w:t>
            </w:r>
          </w:p>
          <w:p w:rsidR="0009793A" w:rsidRDefault="0009793A" w:rsidP="00FB5DF4">
            <w:pPr>
              <w:rPr>
                <w:rFonts w:ascii="Arial" w:hAnsi="Arial" w:cs="Arial"/>
              </w:rPr>
            </w:pPr>
          </w:p>
          <w:p w:rsidR="0009793A" w:rsidRPr="00783552" w:rsidRDefault="0009793A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16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4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B5DF4" w:rsidRPr="00783552" w:rsidTr="00197E65">
        <w:trPr>
          <w:cantSplit/>
          <w:trHeight w:val="375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HEN/5</w:t>
            </w:r>
          </w:p>
          <w:p w:rsidR="00FB5DF4" w:rsidRPr="00783552" w:rsidRDefault="000B4B4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06FAD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Right handed d</w:t>
            </w:r>
            <w:r w:rsidR="00F06FAD">
              <w:rPr>
                <w:rFonts w:ascii="Arial" w:hAnsi="Arial" w:cs="Arial"/>
              </w:rPr>
              <w:t xml:space="preserve">ressmaking scissors – 21-25cm blade –  high quality stainless </w:t>
            </w:r>
            <w:r w:rsidRPr="00783552">
              <w:rPr>
                <w:rFonts w:ascii="Arial" w:hAnsi="Arial" w:cs="Arial"/>
              </w:rPr>
              <w:t>steel</w:t>
            </w:r>
          </w:p>
          <w:p w:rsidR="00F06FAD" w:rsidRDefault="00F06FAD" w:rsidP="00FB5DF4">
            <w:pPr>
              <w:rPr>
                <w:rFonts w:ascii="Arial" w:hAnsi="Arial" w:cs="Arial"/>
              </w:rPr>
            </w:pPr>
          </w:p>
          <w:p w:rsidR="00F06FAD" w:rsidRPr="00F06FAD" w:rsidRDefault="00F06FAD" w:rsidP="00F06FAD">
            <w:pPr>
              <w:numPr>
                <w:ilvl w:val="0"/>
                <w:numId w:val="6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High quality long stainless steel blades: allows cutting of multi-layers of fabric</w:t>
            </w:r>
          </w:p>
          <w:p w:rsidR="00F06FAD" w:rsidRPr="00F06FAD" w:rsidRDefault="00F06FAD" w:rsidP="00F06FAD">
            <w:pPr>
              <w:numPr>
                <w:ilvl w:val="0"/>
                <w:numId w:val="6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Ergonomic design allows for comfort and control</w:t>
            </w:r>
          </w:p>
          <w:p w:rsidR="00F06FAD" w:rsidRPr="00F06FAD" w:rsidRDefault="00F06FAD" w:rsidP="00FB5DF4">
            <w:pPr>
              <w:numPr>
                <w:ilvl w:val="0"/>
                <w:numId w:val="6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Ideal for dressmaking, tailoring and quilting</w:t>
            </w:r>
          </w:p>
          <w:p w:rsidR="00F06FAD" w:rsidRPr="00783552" w:rsidRDefault="00F06FAD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16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6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HEN/6</w:t>
            </w:r>
          </w:p>
          <w:p w:rsidR="00FB5DF4" w:rsidRPr="00783552" w:rsidRDefault="000B4B4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FB5DF4" w:rsidP="00F06F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Left-Handed d</w:t>
            </w:r>
            <w:r w:rsidR="00F06FAD">
              <w:rPr>
                <w:rFonts w:ascii="Arial" w:hAnsi="Arial" w:cs="Arial"/>
              </w:rPr>
              <w:t>ressmaking scissors – 21-25cm</w:t>
            </w:r>
            <w:r w:rsidRPr="00783552">
              <w:rPr>
                <w:rFonts w:ascii="Arial" w:hAnsi="Arial" w:cs="Arial"/>
              </w:rPr>
              <w:t xml:space="preserve"> blade – </w:t>
            </w:r>
            <w:r w:rsidR="00F06FAD">
              <w:rPr>
                <w:rFonts w:ascii="Arial" w:hAnsi="Arial" w:cs="Arial"/>
              </w:rPr>
              <w:t>high quality stainless</w:t>
            </w:r>
            <w:r w:rsidRPr="00783552">
              <w:rPr>
                <w:rFonts w:ascii="Arial" w:hAnsi="Arial" w:cs="Arial"/>
              </w:rPr>
              <w:t xml:space="preserve"> steel</w:t>
            </w:r>
          </w:p>
          <w:p w:rsidR="00F06FAD" w:rsidRPr="00F06FAD" w:rsidRDefault="00F06FAD" w:rsidP="00F06FAD">
            <w:pPr>
              <w:numPr>
                <w:ilvl w:val="0"/>
                <w:numId w:val="6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High quality long stainless steel blades: allows cutting of multi-layers of fabric</w:t>
            </w:r>
          </w:p>
          <w:p w:rsidR="00F06FAD" w:rsidRPr="00F06FAD" w:rsidRDefault="00F06FAD" w:rsidP="00F06FAD">
            <w:pPr>
              <w:numPr>
                <w:ilvl w:val="0"/>
                <w:numId w:val="6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Ergonomic design allows for comfort and control</w:t>
            </w:r>
          </w:p>
          <w:p w:rsidR="00F06FAD" w:rsidRDefault="00F06FAD" w:rsidP="00F06FAD">
            <w:pPr>
              <w:numPr>
                <w:ilvl w:val="0"/>
                <w:numId w:val="6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Ideal for dressmaking, tailoring and quilting</w:t>
            </w:r>
          </w:p>
          <w:p w:rsidR="00F06FAD" w:rsidRPr="00F06FAD" w:rsidRDefault="00F06FAD" w:rsidP="00F06FAD">
            <w:pPr>
              <w:ind w:left="720"/>
              <w:rPr>
                <w:rFonts w:ascii="Arial" w:hAnsi="Arial" w:cs="Arial"/>
                <w:lang w:val="en-IE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19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9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HEN/7</w:t>
            </w:r>
          </w:p>
          <w:p w:rsidR="00FB5DF4" w:rsidRPr="00783552" w:rsidRDefault="000B4B4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06FAD" w:rsidRPr="00F06FAD" w:rsidRDefault="00FB5DF4" w:rsidP="00F06F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Right – handed n</w:t>
            </w:r>
            <w:r w:rsidR="00F06FAD">
              <w:rPr>
                <w:rFonts w:ascii="Arial" w:hAnsi="Arial" w:cs="Arial"/>
              </w:rPr>
              <w:t>eedlework scissors – 13cm</w:t>
            </w:r>
            <w:r w:rsidRPr="00783552">
              <w:rPr>
                <w:rFonts w:ascii="Arial" w:hAnsi="Arial" w:cs="Arial"/>
              </w:rPr>
              <w:t xml:space="preserve"> </w:t>
            </w:r>
            <w:r w:rsidR="00F06FAD">
              <w:rPr>
                <w:rFonts w:ascii="Arial" w:hAnsi="Arial" w:cs="Arial"/>
              </w:rPr>
              <w:t xml:space="preserve"> high quality stainless</w:t>
            </w:r>
            <w:r w:rsidR="00F06FAD" w:rsidRPr="00783552">
              <w:rPr>
                <w:rFonts w:ascii="Arial" w:hAnsi="Arial" w:cs="Arial"/>
              </w:rPr>
              <w:t xml:space="preserve"> </w:t>
            </w:r>
            <w:r w:rsidRPr="00783552">
              <w:rPr>
                <w:rFonts w:ascii="Arial" w:hAnsi="Arial" w:cs="Arial"/>
              </w:rPr>
              <w:t>steel</w:t>
            </w:r>
          </w:p>
          <w:p w:rsidR="00F06FAD" w:rsidRPr="00F06FAD" w:rsidRDefault="00F06FAD" w:rsidP="00F06FAD">
            <w:pPr>
              <w:numPr>
                <w:ilvl w:val="0"/>
                <w:numId w:val="7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High quality long lasting blade</w:t>
            </w:r>
          </w:p>
          <w:p w:rsidR="00F06FAD" w:rsidRPr="0009793A" w:rsidRDefault="00F06FAD" w:rsidP="00FB5DF4">
            <w:pPr>
              <w:numPr>
                <w:ilvl w:val="0"/>
                <w:numId w:val="7"/>
              </w:numPr>
              <w:rPr>
                <w:rFonts w:ascii="Arial" w:hAnsi="Arial" w:cs="Arial"/>
                <w:lang w:val="en-IE"/>
              </w:rPr>
            </w:pPr>
            <w:r w:rsidRPr="00F06FAD">
              <w:rPr>
                <w:rFonts w:ascii="Arial" w:hAnsi="Arial" w:cs="Arial"/>
                <w:lang w:val="en-IE"/>
              </w:rPr>
              <w:t>Ideal for delicate work and for the accurate cutting of tight corners and trimming seam allowances</w:t>
            </w:r>
          </w:p>
          <w:p w:rsidR="00F06FAD" w:rsidRPr="00F06FAD" w:rsidRDefault="00F06FAD" w:rsidP="00F06FAD">
            <w:pPr>
              <w:numPr>
                <w:ilvl w:val="0"/>
                <w:numId w:val="7"/>
              </w:num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Some brands s</w:t>
            </w:r>
            <w:r w:rsidRPr="00F06FAD">
              <w:rPr>
                <w:rFonts w:ascii="Arial" w:hAnsi="Arial" w:cs="Arial"/>
                <w:lang w:val="en-IE"/>
              </w:rPr>
              <w:t>uitable for right and left handed use.</w:t>
            </w:r>
          </w:p>
          <w:p w:rsidR="00F06FAD" w:rsidRPr="00783552" w:rsidRDefault="00F06FAD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150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9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09793A">
            <w:pPr>
              <w:pStyle w:val="Subtitle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HEN/8</w:t>
            </w:r>
          </w:p>
          <w:p w:rsidR="00FB5DF4" w:rsidRPr="00783552" w:rsidRDefault="000B4B4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Left – handed n</w:t>
            </w:r>
            <w:r w:rsidR="00F06FAD">
              <w:rPr>
                <w:rFonts w:ascii="Arial" w:hAnsi="Arial" w:cs="Arial"/>
              </w:rPr>
              <w:t xml:space="preserve">eedlework scissors – 13cm </w:t>
            </w:r>
            <w:r w:rsidRPr="00783552">
              <w:rPr>
                <w:rFonts w:ascii="Arial" w:hAnsi="Arial" w:cs="Arial"/>
              </w:rPr>
              <w:t xml:space="preserve"> </w:t>
            </w:r>
            <w:r w:rsidR="00F06FAD">
              <w:rPr>
                <w:rFonts w:ascii="Arial" w:hAnsi="Arial" w:cs="Arial"/>
              </w:rPr>
              <w:t xml:space="preserve"> high quality stainless</w:t>
            </w:r>
            <w:r w:rsidR="00F06FAD" w:rsidRPr="00783552">
              <w:rPr>
                <w:rFonts w:ascii="Arial" w:hAnsi="Arial" w:cs="Arial"/>
              </w:rPr>
              <w:t xml:space="preserve"> </w:t>
            </w:r>
            <w:r w:rsidRPr="00783552">
              <w:rPr>
                <w:rFonts w:ascii="Arial" w:hAnsi="Arial" w:cs="Arial"/>
              </w:rPr>
              <w:t>steel</w:t>
            </w:r>
          </w:p>
          <w:p w:rsidR="0009793A" w:rsidRPr="0009793A" w:rsidRDefault="0009793A" w:rsidP="0009793A">
            <w:pPr>
              <w:numPr>
                <w:ilvl w:val="0"/>
                <w:numId w:val="7"/>
              </w:numPr>
              <w:rPr>
                <w:rFonts w:ascii="Arial" w:hAnsi="Arial" w:cs="Arial"/>
                <w:lang w:val="en-IE"/>
              </w:rPr>
            </w:pPr>
            <w:r w:rsidRPr="0009793A">
              <w:rPr>
                <w:rFonts w:ascii="Arial" w:hAnsi="Arial" w:cs="Arial"/>
                <w:lang w:val="en-IE"/>
              </w:rPr>
              <w:t>High quality long lasting blade</w:t>
            </w:r>
          </w:p>
          <w:p w:rsidR="0009793A" w:rsidRPr="0009793A" w:rsidRDefault="0009793A" w:rsidP="0009793A">
            <w:pPr>
              <w:numPr>
                <w:ilvl w:val="0"/>
                <w:numId w:val="7"/>
              </w:numPr>
              <w:rPr>
                <w:rFonts w:ascii="Arial" w:hAnsi="Arial" w:cs="Arial"/>
                <w:lang w:val="en-IE"/>
              </w:rPr>
            </w:pPr>
            <w:r w:rsidRPr="0009793A">
              <w:rPr>
                <w:rFonts w:ascii="Arial" w:hAnsi="Arial" w:cs="Arial"/>
                <w:lang w:val="en-IE"/>
              </w:rPr>
              <w:t>Ideal for delicate work and for the accurate cutting of tight corners and trimming seam allowances</w:t>
            </w:r>
          </w:p>
          <w:p w:rsidR="0009793A" w:rsidRPr="0009793A" w:rsidRDefault="0009793A" w:rsidP="0009793A">
            <w:pPr>
              <w:numPr>
                <w:ilvl w:val="0"/>
                <w:numId w:val="7"/>
              </w:numPr>
              <w:rPr>
                <w:rFonts w:ascii="Arial" w:hAnsi="Arial" w:cs="Arial"/>
                <w:lang w:val="en-IE"/>
              </w:rPr>
            </w:pPr>
            <w:r w:rsidRPr="0009793A">
              <w:rPr>
                <w:rFonts w:ascii="Arial" w:hAnsi="Arial" w:cs="Arial"/>
                <w:lang w:val="en-IE"/>
              </w:rPr>
              <w:t>Some brands suitabl</w:t>
            </w:r>
            <w:r>
              <w:rPr>
                <w:rFonts w:ascii="Arial" w:hAnsi="Arial" w:cs="Arial"/>
                <w:lang w:val="en-IE"/>
              </w:rPr>
              <w:t>e for right and left handed use</w:t>
            </w:r>
          </w:p>
          <w:p w:rsidR="0009793A" w:rsidRPr="00783552" w:rsidRDefault="0009793A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16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6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HEN/9</w:t>
            </w:r>
          </w:p>
          <w:p w:rsidR="00FB5DF4" w:rsidRPr="00783552" w:rsidRDefault="00B02FBB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8327DD" w:rsidRPr="00783552" w:rsidRDefault="00B02FBB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Right – handed </w:t>
            </w:r>
            <w:r w:rsidR="00FB5DF4" w:rsidRPr="00783552">
              <w:rPr>
                <w:rFonts w:ascii="Arial" w:hAnsi="Arial" w:cs="Arial"/>
              </w:rPr>
              <w:t>Pinking shears</w:t>
            </w:r>
            <w:r w:rsidR="00DB1A8B">
              <w:rPr>
                <w:rFonts w:ascii="Arial" w:hAnsi="Arial" w:cs="Arial"/>
              </w:rPr>
              <w:t xml:space="preserve"> – 20-23cm 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180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0B4B4F" w:rsidRPr="00783552" w:rsidTr="00197E65">
        <w:trPr>
          <w:cantSplit/>
          <w:trHeight w:val="345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:rsidR="00B02FBB" w:rsidRPr="00783552" w:rsidRDefault="00886075" w:rsidP="00B02FBB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HEN/10</w:t>
            </w:r>
          </w:p>
          <w:p w:rsidR="000B4B4F" w:rsidRPr="00783552" w:rsidRDefault="008327DD" w:rsidP="00B02FBB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0B4B4F" w:rsidRDefault="008327DD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Left – handed </w:t>
            </w:r>
            <w:r w:rsidRPr="00783552">
              <w:rPr>
                <w:rFonts w:ascii="Arial" w:hAnsi="Arial" w:cs="Arial"/>
              </w:rPr>
              <w:t>Pinking shears</w:t>
            </w:r>
            <w:r w:rsidR="00DB1A8B">
              <w:rPr>
                <w:rFonts w:ascii="Arial" w:hAnsi="Arial" w:cs="Arial"/>
              </w:rPr>
              <w:t xml:space="preserve"> – 20-23cm</w:t>
            </w:r>
          </w:p>
          <w:p w:rsidR="008327DD" w:rsidRDefault="008327DD" w:rsidP="00FB5DF4">
            <w:pPr>
              <w:rPr>
                <w:rFonts w:ascii="Arial" w:hAnsi="Arial" w:cs="Arial"/>
              </w:rPr>
            </w:pPr>
          </w:p>
          <w:p w:rsidR="00B02FBB" w:rsidRPr="00783552" w:rsidRDefault="008327DD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783552">
              <w:rPr>
                <w:rFonts w:ascii="Arial" w:hAnsi="Arial" w:cs="Arial"/>
                <w:sz w:val="18"/>
                <w:szCs w:val="18"/>
              </w:rPr>
              <w:t xml:space="preserve">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0B4B4F" w:rsidRPr="00783552" w:rsidRDefault="000B4B4F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45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HEN/11</w:t>
            </w:r>
          </w:p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>Metre stick</w:t>
            </w:r>
          </w:p>
          <w:p w:rsidR="008327DD" w:rsidRPr="00783552" w:rsidRDefault="008327DD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19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30"/>
        </w:trPr>
        <w:tc>
          <w:tcPr>
            <w:tcW w:w="1134" w:type="dxa"/>
            <w:vMerge w:val="restart"/>
            <w:tcBorders>
              <w:left w:val="double" w:sz="4" w:space="0" w:color="auto"/>
            </w:tcBorders>
          </w:tcPr>
          <w:p w:rsidR="00FB5DF4" w:rsidRPr="00783552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HEN/12</w:t>
            </w:r>
          </w:p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6521" w:type="dxa"/>
            <w:gridSpan w:val="2"/>
          </w:tcPr>
          <w:p w:rsidR="00FB5DF4" w:rsidRDefault="00FB5DF4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>Measuring tape –</w:t>
            </w:r>
            <w:r>
              <w:rPr>
                <w:rFonts w:ascii="Arial" w:hAnsi="Arial" w:cs="Arial"/>
              </w:rPr>
              <w:t xml:space="preserve"> </w:t>
            </w:r>
            <w:r w:rsidRPr="00783552">
              <w:rPr>
                <w:rFonts w:ascii="Arial" w:hAnsi="Arial" w:cs="Arial"/>
              </w:rPr>
              <w:t>metric measure</w:t>
            </w:r>
            <w:r w:rsidR="003A1D93">
              <w:rPr>
                <w:rFonts w:ascii="Arial" w:hAnsi="Arial" w:cs="Arial"/>
              </w:rPr>
              <w:t xml:space="preserve">  - 150cm/60”</w:t>
            </w:r>
          </w:p>
          <w:p w:rsidR="003A1D93" w:rsidRDefault="003A1D93" w:rsidP="00FB5DF4">
            <w:pPr>
              <w:rPr>
                <w:rFonts w:ascii="Arial" w:hAnsi="Arial" w:cs="Arial"/>
              </w:rPr>
            </w:pPr>
          </w:p>
          <w:p w:rsidR="003A1D93" w:rsidRPr="003A1D93" w:rsidRDefault="003A1D93" w:rsidP="003A1D93">
            <w:pPr>
              <w:tabs>
                <w:tab w:val="num" w:pos="720"/>
              </w:tabs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PVC</w:t>
            </w:r>
            <w:r w:rsidRPr="003A1D93">
              <w:rPr>
                <w:rFonts w:ascii="Arial" w:hAnsi="Arial" w:cs="Arial"/>
                <w:lang w:val="en-IE"/>
              </w:rPr>
              <w:t xml:space="preserve"> metal ended professional tailors tape. </w:t>
            </w:r>
          </w:p>
          <w:p w:rsidR="003A1D93" w:rsidRPr="00783552" w:rsidRDefault="003A1D93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210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8327DD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33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HEN/13</w:t>
            </w:r>
          </w:p>
          <w:p w:rsidR="00FB5DF4" w:rsidRDefault="008327D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  <w:p w:rsidR="000C699B" w:rsidRPr="00783552" w:rsidRDefault="000C699B" w:rsidP="000C699B">
            <w:pPr>
              <w:pStyle w:val="Subtitle"/>
              <w:rPr>
                <w:rFonts w:ascii="Arial" w:hAnsi="Arial" w:cs="Arial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09793A" w:rsidRPr="00783552" w:rsidRDefault="00FB5DF4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>Tracing wheel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197E65">
        <w:trPr>
          <w:cantSplit/>
          <w:trHeight w:val="22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</w:tbl>
    <w:p w:rsidR="008124F6" w:rsidRPr="00783552" w:rsidRDefault="008124F6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p w:rsidR="008124F6" w:rsidRPr="00783552" w:rsidRDefault="008124F6">
      <w:pPr>
        <w:rPr>
          <w:rFonts w:ascii="Arial" w:hAnsi="Arial" w:cs="Arial"/>
          <w:b/>
        </w:rPr>
      </w:pPr>
      <w:r w:rsidRPr="00783552">
        <w:rPr>
          <w:rFonts w:ascii="Arial" w:hAnsi="Arial" w:cs="Arial"/>
          <w:b/>
        </w:rPr>
        <w:tab/>
      </w:r>
      <w:r w:rsidRPr="00783552">
        <w:rPr>
          <w:rFonts w:ascii="Arial" w:hAnsi="Arial" w:cs="Arial"/>
          <w:b/>
        </w:rPr>
        <w:tab/>
      </w:r>
      <w:r w:rsidRPr="00783552">
        <w:rPr>
          <w:rFonts w:ascii="Arial" w:hAnsi="Arial" w:cs="Arial"/>
          <w:b/>
        </w:rPr>
        <w:tab/>
      </w:r>
    </w:p>
    <w:p w:rsidR="008124F6" w:rsidRPr="00783552" w:rsidRDefault="008124F6">
      <w:pPr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3119"/>
        <w:gridCol w:w="3402"/>
        <w:gridCol w:w="1417"/>
      </w:tblGrid>
      <w:tr w:rsidR="00FB5DF4" w:rsidRPr="00783552" w:rsidTr="00886075">
        <w:trPr>
          <w:cantSplit/>
          <w:trHeight w:val="52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bottom w:val="thinThickThinSmallGap" w:sz="12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pStyle w:val="Heading2"/>
              <w:rPr>
                <w:rFonts w:ascii="Arial" w:hAnsi="Arial" w:cs="Arial"/>
                <w:b/>
                <w:sz w:val="20"/>
              </w:rPr>
            </w:pPr>
            <w:r w:rsidRPr="00783552">
              <w:rPr>
                <w:rFonts w:ascii="Arial" w:hAnsi="Arial" w:cs="Arial"/>
                <w:b/>
                <w:sz w:val="20"/>
              </w:rPr>
              <w:lastRenderedPageBreak/>
              <w:t>Code</w:t>
            </w:r>
          </w:p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thinThickThinSmallGap" w:sz="12" w:space="0" w:color="auto"/>
              <w:right w:val="single" w:sz="4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83552">
              <w:rPr>
                <w:rFonts w:ascii="Arial" w:hAnsi="Arial" w:cs="Arial"/>
                <w:b/>
                <w:sz w:val="24"/>
              </w:rPr>
              <w:t xml:space="preserve">Descriptions &amp; Specifications </w:t>
            </w:r>
          </w:p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thinThickThinSmallGap" w:sz="12" w:space="0" w:color="auto"/>
              <w:right w:val="double" w:sz="4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 xml:space="preserve">Cost </w:t>
            </w:r>
          </w:p>
          <w:p w:rsidR="00FB5DF4" w:rsidRPr="00783552" w:rsidRDefault="00FB5DF4" w:rsidP="00FB5DF4">
            <w:pPr>
              <w:jc w:val="center"/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>€:</w:t>
            </w: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HEN/14</w:t>
            </w:r>
          </w:p>
          <w:p w:rsidR="00FB5DF4" w:rsidRPr="00783552" w:rsidRDefault="008327D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 xml:space="preserve">Tailors chalk 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195"/>
        </w:trPr>
        <w:tc>
          <w:tcPr>
            <w:tcW w:w="113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75"/>
        </w:trPr>
        <w:tc>
          <w:tcPr>
            <w:tcW w:w="11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HEN/15</w:t>
            </w:r>
          </w:p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 w:rsidRPr="0078355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Hem Marker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180"/>
        </w:trPr>
        <w:tc>
          <w:tcPr>
            <w:tcW w:w="113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548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HEN/16</w:t>
            </w:r>
          </w:p>
          <w:p w:rsidR="00FB5DF4" w:rsidRPr="00D707CC" w:rsidRDefault="008327D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Crochet Hooks</w:t>
            </w:r>
            <w:r w:rsidR="008327DD">
              <w:rPr>
                <w:rFonts w:ascii="Arial" w:hAnsi="Arial" w:cs="Arial"/>
              </w:rPr>
              <w:t xml:space="preserve"> – Assorted sizes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FB5DF4" w:rsidRPr="00783552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HEN/17</w:t>
            </w:r>
          </w:p>
          <w:p w:rsidR="00FB5DF4" w:rsidRPr="00D707CC" w:rsidRDefault="008327D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Pairs of Knitting needles </w:t>
            </w:r>
            <w:r w:rsidR="008327DD">
              <w:rPr>
                <w:rFonts w:ascii="Arial" w:hAnsi="Arial" w:cs="Arial"/>
              </w:rPr>
              <w:t>- A</w:t>
            </w:r>
            <w:r>
              <w:rPr>
                <w:rFonts w:ascii="Arial" w:hAnsi="Arial" w:cs="Arial"/>
              </w:rPr>
              <w:t>ssorted sizes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FB5DF4" w:rsidRPr="00783552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HEN/18</w:t>
            </w:r>
          </w:p>
          <w:p w:rsidR="00FB5DF4" w:rsidRPr="008327DD" w:rsidRDefault="008327D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 seam gauges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FB5DF4" w:rsidRPr="00783552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HEN/19</w:t>
            </w:r>
          </w:p>
          <w:p w:rsidR="00FB5DF4" w:rsidRPr="006C4B35" w:rsidRDefault="006C4B3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Pr="00711757" w:rsidRDefault="006C4B35" w:rsidP="00FB5DF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Self healing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FB5DF4">
              <w:rPr>
                <w:rFonts w:ascii="Arial" w:hAnsi="Arial" w:cs="Arial"/>
              </w:rPr>
              <w:t xml:space="preserve">Mats for </w:t>
            </w:r>
            <w:r w:rsidR="00FB5DF4" w:rsidRPr="00711757">
              <w:rPr>
                <w:rFonts w:ascii="Arial" w:hAnsi="Arial" w:cs="Arial"/>
              </w:rPr>
              <w:t xml:space="preserve">patchwork (at least A3 Size) 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 w:rsidRPr="00711757">
              <w:rPr>
                <w:rFonts w:ascii="Arial" w:hAnsi="Arial" w:cs="Arial"/>
              </w:rPr>
              <w:t>________________________________________________________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HEN/20</w:t>
            </w:r>
          </w:p>
          <w:p w:rsidR="00FB5DF4" w:rsidRDefault="006C4B3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  <w:p w:rsidR="006C4B35" w:rsidRPr="006C4B35" w:rsidRDefault="006C4B3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Pr="00711757" w:rsidRDefault="00FB5DF4" w:rsidP="00FB5DF4">
            <w:pPr>
              <w:rPr>
                <w:rFonts w:ascii="Arial" w:hAnsi="Arial" w:cs="Arial"/>
              </w:rPr>
            </w:pPr>
            <w:r w:rsidRPr="00711757">
              <w:rPr>
                <w:rFonts w:ascii="Arial" w:hAnsi="Arial" w:cs="Arial"/>
              </w:rPr>
              <w:t>Rotary cutters</w:t>
            </w:r>
            <w:r w:rsidR="00F51F4E">
              <w:rPr>
                <w:rFonts w:ascii="Arial" w:hAnsi="Arial" w:cs="Arial"/>
              </w:rPr>
              <w:t xml:space="preserve"> for patchwork</w:t>
            </w:r>
            <w:r w:rsidRPr="00711757">
              <w:rPr>
                <w:rFonts w:ascii="Arial" w:hAnsi="Arial" w:cs="Arial"/>
              </w:rPr>
              <w:t xml:space="preserve"> (at least 45mm) plus replacement blade</w:t>
            </w:r>
            <w:r w:rsidR="006C4B35">
              <w:rPr>
                <w:rFonts w:ascii="Arial" w:hAnsi="Arial" w:cs="Arial"/>
              </w:rPr>
              <w:t xml:space="preserve"> and patchwork rulers 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HEN/21</w:t>
            </w:r>
          </w:p>
          <w:p w:rsidR="00FB5DF4" w:rsidRPr="00EF045C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6C4B3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Embroidery Hoops and Selection of Embroidery Threads</w:t>
            </w:r>
          </w:p>
          <w:p w:rsidR="006C4B35" w:rsidRDefault="006C4B35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small and 6 medium 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HEN/22</w:t>
            </w:r>
          </w:p>
          <w:p w:rsidR="00FB5DF4" w:rsidRPr="00EF045C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Embellishing Machines and selection of fibres and yarns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HEN/23</w:t>
            </w:r>
          </w:p>
          <w:p w:rsidR="0004433F" w:rsidRPr="0004433F" w:rsidRDefault="0004433F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  <w:p w:rsidR="00FB5DF4" w:rsidRPr="00EF045C" w:rsidRDefault="00FB5DF4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A002D8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Household</w:t>
            </w:r>
            <w:r w:rsidR="0004433F">
              <w:rPr>
                <w:rFonts w:ascii="Arial" w:hAnsi="Arial" w:cs="Arial"/>
              </w:rPr>
              <w:t xml:space="preserve"> scissors</w:t>
            </w:r>
            <w:r>
              <w:rPr>
                <w:rFonts w:ascii="Arial" w:hAnsi="Arial" w:cs="Arial"/>
              </w:rPr>
              <w:t xml:space="preserve"> – up </w:t>
            </w:r>
            <w:r w:rsidR="0003240D">
              <w:rPr>
                <w:rFonts w:ascii="Arial" w:hAnsi="Arial" w:cs="Arial"/>
              </w:rPr>
              <w:t>to 20</w:t>
            </w:r>
            <w:r>
              <w:rPr>
                <w:rFonts w:ascii="Arial" w:hAnsi="Arial" w:cs="Arial"/>
              </w:rPr>
              <w:t xml:space="preserve">cm </w:t>
            </w:r>
          </w:p>
          <w:p w:rsidR="0003240D" w:rsidRDefault="0003240D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Heavy duty</w:t>
            </w:r>
          </w:p>
          <w:p w:rsidR="006A4110" w:rsidRPr="006A4110" w:rsidRDefault="00265A87" w:rsidP="006A4110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6A4110" w:rsidRPr="006A4110">
              <w:rPr>
                <w:rFonts w:ascii="Arial" w:hAnsi="Arial" w:cs="Arial"/>
              </w:rPr>
              <w:t>igh quality stainless steel</w:t>
            </w:r>
            <w:r w:rsidR="006A4110">
              <w:rPr>
                <w:rFonts w:ascii="Arial" w:hAnsi="Arial" w:cs="Arial"/>
              </w:rPr>
              <w:t xml:space="preserve"> with soft grip handle</w:t>
            </w:r>
          </w:p>
          <w:p w:rsidR="000C699B" w:rsidRDefault="000C699B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FB5DF4" w:rsidRDefault="00FB5DF4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HEN/24</w:t>
            </w:r>
          </w:p>
          <w:p w:rsidR="00FB5DF4" w:rsidRDefault="006C4B3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  <w:p w:rsidR="00B013FD" w:rsidRDefault="00B013F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</w:p>
          <w:p w:rsidR="0049523D" w:rsidRDefault="0049523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</w:p>
          <w:p w:rsidR="0049523D" w:rsidRPr="006C4B35" w:rsidRDefault="0049523D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49523D" w:rsidRDefault="0049523D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49523D" w:rsidRDefault="00FB5DF4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Kettles </w:t>
            </w:r>
            <w:r w:rsidR="000C699B">
              <w:rPr>
                <w:rFonts w:ascii="Arial" w:hAnsi="Arial" w:cs="Arial"/>
              </w:rPr>
              <w:t xml:space="preserve">– automatic electric </w:t>
            </w:r>
            <w:r>
              <w:rPr>
                <w:rFonts w:ascii="Arial" w:hAnsi="Arial" w:cs="Arial"/>
              </w:rPr>
              <w:t xml:space="preserve"> </w:t>
            </w:r>
            <w:r w:rsidR="0049523D">
              <w:rPr>
                <w:rFonts w:ascii="Arial" w:hAnsi="Arial" w:cs="Arial"/>
              </w:rPr>
              <w:t xml:space="preserve"> </w:t>
            </w:r>
          </w:p>
          <w:p w:rsidR="0049523D" w:rsidRDefault="0049523D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</w:t>
            </w:r>
          </w:p>
          <w:p w:rsidR="0049523D" w:rsidRPr="0049523D" w:rsidRDefault="0049523D" w:rsidP="0049523D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 w:rsidRPr="0049523D">
              <w:rPr>
                <w:rFonts w:ascii="Arial" w:hAnsi="Arial" w:cs="Arial"/>
              </w:rPr>
              <w:t>Household Model:  c. 1.7 Litre capacity.</w:t>
            </w:r>
          </w:p>
          <w:p w:rsidR="0049523D" w:rsidRPr="0049523D" w:rsidRDefault="0049523D" w:rsidP="0049523D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 w:rsidRPr="0049523D">
              <w:rPr>
                <w:rFonts w:ascii="Arial" w:hAnsi="Arial" w:cs="Arial"/>
              </w:rPr>
              <w:t>Plastic with 360° base, rapid boil feature, push button operated lid.</w:t>
            </w:r>
          </w:p>
          <w:p w:rsidR="00197E65" w:rsidRDefault="0049523D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 w:rsidRPr="0049523D">
              <w:rPr>
                <w:rFonts w:ascii="Arial" w:hAnsi="Arial" w:cs="Arial"/>
              </w:rPr>
              <w:t>Wattage: 3 KW.</w:t>
            </w:r>
          </w:p>
          <w:p w:rsidR="00197E65" w:rsidRDefault="00197E65" w:rsidP="00FB5DF4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HEN/25</w:t>
            </w:r>
          </w:p>
          <w:p w:rsidR="00FB5DF4" w:rsidRDefault="006C4B35" w:rsidP="006C4B35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  <w:p w:rsidR="00B013FD" w:rsidRPr="006C4B35" w:rsidRDefault="00B013FD" w:rsidP="006C4B35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Default="006C4B35" w:rsidP="000557DE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FB5DF4">
              <w:rPr>
                <w:rFonts w:ascii="Arial" w:hAnsi="Arial" w:cs="Arial"/>
              </w:rPr>
              <w:t>il cloth table covers</w:t>
            </w:r>
            <w:r w:rsidR="000557DE">
              <w:rPr>
                <w:rFonts w:ascii="Arial" w:hAnsi="Arial" w:cs="Arial"/>
              </w:rPr>
              <w:t xml:space="preserve"> – size in line with school tables 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HEN/26</w:t>
            </w:r>
          </w:p>
          <w:p w:rsidR="00FB5DF4" w:rsidRPr="00D707CC" w:rsidRDefault="006C4B3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Pr="00886075" w:rsidRDefault="00FB5DF4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Steam</w:t>
            </w:r>
            <w:r w:rsidR="005E40B6" w:rsidRPr="00886075">
              <w:rPr>
                <w:rFonts w:ascii="Arial" w:hAnsi="Arial" w:cs="Arial"/>
              </w:rPr>
              <w:t>/spray</w:t>
            </w:r>
            <w:r w:rsidRPr="00886075">
              <w:rPr>
                <w:rFonts w:ascii="Arial" w:hAnsi="Arial" w:cs="Arial"/>
              </w:rPr>
              <w:t xml:space="preserve"> Irons </w:t>
            </w:r>
            <w:r w:rsidR="005E40B6" w:rsidRPr="00886075">
              <w:rPr>
                <w:rFonts w:ascii="Arial" w:hAnsi="Arial" w:cs="Arial"/>
              </w:rPr>
              <w:t xml:space="preserve"> - thermostatic control –</w:t>
            </w:r>
            <w:r w:rsidR="008C7F8B" w:rsidRPr="00886075">
              <w:rPr>
                <w:rFonts w:ascii="Arial" w:hAnsi="Arial" w:cs="Arial"/>
              </w:rPr>
              <w:t xml:space="preserve"> up to</w:t>
            </w:r>
            <w:r w:rsidR="005E40B6" w:rsidRPr="00886075">
              <w:rPr>
                <w:rFonts w:ascii="Arial" w:hAnsi="Arial" w:cs="Arial"/>
              </w:rPr>
              <w:t xml:space="preserve"> 2400 Watts </w:t>
            </w:r>
          </w:p>
          <w:p w:rsidR="008C7F8B" w:rsidRPr="00886075" w:rsidRDefault="008C7F8B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Good quality soleplate</w:t>
            </w:r>
          </w:p>
          <w:p w:rsidR="008C7F8B" w:rsidRPr="00886075" w:rsidRDefault="008C7F8B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 xml:space="preserve">Anti-scale to prevent </w:t>
            </w:r>
            <w:proofErr w:type="spellStart"/>
            <w:r w:rsidRPr="00886075">
              <w:rPr>
                <w:rFonts w:ascii="Arial" w:hAnsi="Arial" w:cs="Arial"/>
              </w:rPr>
              <w:t>limescale</w:t>
            </w:r>
            <w:proofErr w:type="spellEnd"/>
            <w:r w:rsidRPr="00886075">
              <w:rPr>
                <w:rFonts w:ascii="Arial" w:hAnsi="Arial" w:cs="Arial"/>
              </w:rPr>
              <w:t xml:space="preserve"> build-up – desirable </w:t>
            </w:r>
          </w:p>
          <w:p w:rsidR="008C7F8B" w:rsidRPr="00886075" w:rsidRDefault="008C7F8B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Anti-drip to prevent unwanted marks – desirable</w:t>
            </w:r>
          </w:p>
          <w:p w:rsidR="0012539A" w:rsidRPr="00886075" w:rsidRDefault="00197E65" w:rsidP="00FB5D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Minimum </w:t>
            </w:r>
            <w:r w:rsidR="0012539A" w:rsidRPr="00886075">
              <w:rPr>
                <w:rFonts w:ascii="Arial" w:hAnsi="Arial" w:cs="Arial"/>
              </w:rPr>
              <w:t>2 year warranty</w:t>
            </w:r>
          </w:p>
          <w:p w:rsidR="00FB5DF4" w:rsidRPr="00886075" w:rsidRDefault="00FB5DF4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________________________________________________________</w:t>
            </w:r>
          </w:p>
          <w:p w:rsidR="00FB5DF4" w:rsidRPr="00886075" w:rsidRDefault="00FB5DF4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Manufacturer: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FB5DF4" w:rsidRDefault="0088607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HEN/27</w:t>
            </w:r>
          </w:p>
          <w:p w:rsidR="00FB5DF4" w:rsidRDefault="006C4B35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FB5DF4" w:rsidRPr="00886075" w:rsidRDefault="00FB5DF4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Iron</w:t>
            </w:r>
            <w:r w:rsidR="006C4B35" w:rsidRPr="00886075">
              <w:rPr>
                <w:rFonts w:ascii="Arial" w:hAnsi="Arial" w:cs="Arial"/>
              </w:rPr>
              <w:t>ing</w:t>
            </w:r>
            <w:r w:rsidRPr="00886075">
              <w:rPr>
                <w:rFonts w:ascii="Arial" w:hAnsi="Arial" w:cs="Arial"/>
              </w:rPr>
              <w:t xml:space="preserve"> Boards</w:t>
            </w:r>
          </w:p>
          <w:p w:rsidR="005E40B6" w:rsidRPr="00886075" w:rsidRDefault="00991DC1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1</w:t>
            </w:r>
            <w:r w:rsidR="005E40B6" w:rsidRPr="00886075">
              <w:rPr>
                <w:rFonts w:ascii="Arial" w:hAnsi="Arial" w:cs="Arial"/>
              </w:rPr>
              <w:t>10</w:t>
            </w:r>
            <w:r w:rsidRPr="00886075">
              <w:rPr>
                <w:rFonts w:ascii="Arial" w:hAnsi="Arial" w:cs="Arial"/>
              </w:rPr>
              <w:t>0</w:t>
            </w:r>
            <w:r w:rsidR="005E40B6" w:rsidRPr="00886075">
              <w:rPr>
                <w:rFonts w:ascii="Arial" w:hAnsi="Arial" w:cs="Arial"/>
              </w:rPr>
              <w:t xml:space="preserve"> mm x 330 mm steel frame, adjustable height.</w:t>
            </w:r>
          </w:p>
          <w:p w:rsidR="00886075" w:rsidRPr="00886075" w:rsidRDefault="00886075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________________________________________________________</w:t>
            </w:r>
          </w:p>
          <w:p w:rsidR="00FB5DF4" w:rsidRPr="00886075" w:rsidRDefault="00FB5DF4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Manufacturer: 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886075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886075" w:rsidRPr="00886075" w:rsidRDefault="00886075" w:rsidP="00886075">
            <w:pPr>
              <w:jc w:val="center"/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HEN/</w:t>
            </w:r>
            <w:r>
              <w:rPr>
                <w:rFonts w:ascii="Arial" w:hAnsi="Arial" w:cs="Arial"/>
              </w:rPr>
              <w:t>28</w:t>
            </w:r>
          </w:p>
          <w:p w:rsidR="00886075" w:rsidRPr="00197E65" w:rsidRDefault="0088607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 w:rsidRPr="00197E6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886075" w:rsidRDefault="00886075" w:rsidP="00886075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Ironing board Cover – 1100 mm x 330 mm</w:t>
            </w:r>
          </w:p>
          <w:p w:rsidR="00886075" w:rsidRPr="00886075" w:rsidRDefault="00886075" w:rsidP="00886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</w:t>
            </w:r>
          </w:p>
          <w:p w:rsidR="00886075" w:rsidRPr="002052D5" w:rsidRDefault="00886075" w:rsidP="00886075">
            <w:pPr>
              <w:rPr>
                <w:rFonts w:ascii="Arial" w:hAnsi="Arial" w:cs="Arial"/>
                <w:highlight w:val="magenta"/>
              </w:rPr>
            </w:pPr>
            <w:r w:rsidRPr="00886075">
              <w:rPr>
                <w:rFonts w:ascii="Arial" w:hAnsi="Arial" w:cs="Arial"/>
              </w:rPr>
              <w:t>Manufacturer:</w:t>
            </w:r>
            <w:r w:rsidRPr="00886075">
              <w:rPr>
                <w:rFonts w:ascii="Arial" w:hAnsi="Arial" w:cs="Arial"/>
              </w:rPr>
              <w:tab/>
              <w:t>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886075" w:rsidRPr="00783552" w:rsidRDefault="00886075" w:rsidP="00FB5DF4">
            <w:pPr>
              <w:rPr>
                <w:rFonts w:ascii="Arial" w:hAnsi="Arial" w:cs="Arial"/>
                <w:b/>
              </w:rPr>
            </w:pPr>
          </w:p>
        </w:tc>
      </w:tr>
      <w:tr w:rsidR="00886075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886075" w:rsidRPr="00886075" w:rsidRDefault="00886075" w:rsidP="00886075">
            <w:pPr>
              <w:jc w:val="center"/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HEN/</w:t>
            </w:r>
            <w:r>
              <w:rPr>
                <w:rFonts w:ascii="Arial" w:hAnsi="Arial" w:cs="Arial"/>
              </w:rPr>
              <w:t>29</w:t>
            </w:r>
          </w:p>
          <w:p w:rsidR="00886075" w:rsidRPr="00197E65" w:rsidRDefault="0088607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 w:rsidRPr="00197E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886075" w:rsidRDefault="00886075" w:rsidP="00FB5DF4">
            <w:pPr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Sleeve board – steel frame – metallised</w:t>
            </w:r>
          </w:p>
          <w:p w:rsidR="00886075" w:rsidRDefault="00886075" w:rsidP="00886075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886075" w:rsidRPr="002052D5" w:rsidRDefault="00886075" w:rsidP="00886075">
            <w:pPr>
              <w:rPr>
                <w:rFonts w:ascii="Arial" w:hAnsi="Arial" w:cs="Arial"/>
                <w:highlight w:val="magenta"/>
              </w:rPr>
            </w:pPr>
            <w:r>
              <w:rPr>
                <w:rFonts w:ascii="Arial" w:hAnsi="Arial" w:cs="Arial"/>
              </w:rPr>
              <w:t>Manufacturer: 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886075" w:rsidRPr="00783552" w:rsidRDefault="00886075" w:rsidP="00FB5DF4">
            <w:pPr>
              <w:rPr>
                <w:rFonts w:ascii="Arial" w:hAnsi="Arial" w:cs="Arial"/>
                <w:b/>
              </w:rPr>
            </w:pPr>
          </w:p>
        </w:tc>
      </w:tr>
      <w:tr w:rsidR="00886075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886075" w:rsidRPr="00886075" w:rsidRDefault="00886075" w:rsidP="00886075">
            <w:pPr>
              <w:jc w:val="center"/>
              <w:rPr>
                <w:rFonts w:ascii="Arial" w:hAnsi="Arial" w:cs="Arial"/>
              </w:rPr>
            </w:pPr>
            <w:r w:rsidRPr="00886075">
              <w:rPr>
                <w:rFonts w:ascii="Arial" w:hAnsi="Arial" w:cs="Arial"/>
              </w:rPr>
              <w:t>HEN/</w:t>
            </w:r>
            <w:r>
              <w:rPr>
                <w:rFonts w:ascii="Arial" w:hAnsi="Arial" w:cs="Arial"/>
              </w:rPr>
              <w:t>30</w:t>
            </w:r>
          </w:p>
          <w:p w:rsidR="00886075" w:rsidRPr="00197E65" w:rsidRDefault="0088607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 w:rsidRPr="00197E65">
              <w:rPr>
                <w:rFonts w:ascii="Arial" w:hAnsi="Arial" w:cs="Arial"/>
                <w:sz w:val="20"/>
              </w:rPr>
              <w:t xml:space="preserve">2 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886075" w:rsidRDefault="00886075" w:rsidP="00FB5DF4">
            <w:pPr>
              <w:rPr>
                <w:rFonts w:ascii="Arial" w:hAnsi="Arial" w:cs="Arial"/>
                <w:highlight w:val="magenta"/>
              </w:rPr>
            </w:pPr>
            <w:r w:rsidRPr="00AB7AA0">
              <w:rPr>
                <w:rFonts w:ascii="Arial" w:hAnsi="Arial" w:cs="Arial"/>
              </w:rPr>
              <w:t>Clothes basket – polythene</w:t>
            </w:r>
          </w:p>
          <w:p w:rsidR="00886075" w:rsidRDefault="00886075" w:rsidP="00886075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886075" w:rsidRPr="002052D5" w:rsidRDefault="00886075" w:rsidP="00886075">
            <w:pPr>
              <w:rPr>
                <w:rFonts w:ascii="Arial" w:hAnsi="Arial" w:cs="Arial"/>
                <w:highlight w:val="magenta"/>
              </w:rPr>
            </w:pPr>
            <w:r>
              <w:rPr>
                <w:rFonts w:ascii="Arial" w:hAnsi="Arial" w:cs="Arial"/>
              </w:rPr>
              <w:t>Manufacturer: 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886075" w:rsidRPr="00783552" w:rsidRDefault="00886075" w:rsidP="00FB5DF4">
            <w:pPr>
              <w:rPr>
                <w:rFonts w:ascii="Arial" w:hAnsi="Arial" w:cs="Arial"/>
                <w:b/>
              </w:rPr>
            </w:pPr>
          </w:p>
        </w:tc>
      </w:tr>
      <w:tr w:rsidR="00886075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E77B26" w:rsidRPr="00E77B26" w:rsidRDefault="00E77B26" w:rsidP="00E77B26">
            <w:pPr>
              <w:jc w:val="center"/>
              <w:rPr>
                <w:rFonts w:ascii="Arial" w:hAnsi="Arial" w:cs="Arial"/>
              </w:rPr>
            </w:pPr>
            <w:r w:rsidRPr="00E77B26">
              <w:rPr>
                <w:rFonts w:ascii="Arial" w:hAnsi="Arial" w:cs="Arial"/>
              </w:rPr>
              <w:t>HEN/</w:t>
            </w:r>
            <w:r>
              <w:rPr>
                <w:rFonts w:ascii="Arial" w:hAnsi="Arial" w:cs="Arial"/>
              </w:rPr>
              <w:t>31</w:t>
            </w:r>
          </w:p>
          <w:p w:rsidR="00886075" w:rsidRPr="00197E65" w:rsidRDefault="00886075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 w:rsidRPr="00197E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886075" w:rsidRDefault="00886075" w:rsidP="00FB5DF4">
            <w:pPr>
              <w:rPr>
                <w:rFonts w:ascii="Arial" w:hAnsi="Arial" w:cs="Arial"/>
                <w:highlight w:val="magenta"/>
              </w:rPr>
            </w:pPr>
            <w:r w:rsidRPr="00AB7AA0">
              <w:rPr>
                <w:rFonts w:ascii="Arial" w:hAnsi="Arial" w:cs="Arial"/>
              </w:rPr>
              <w:t xml:space="preserve">First </w:t>
            </w:r>
            <w:r>
              <w:rPr>
                <w:rFonts w:ascii="Arial" w:hAnsi="Arial" w:cs="Arial"/>
              </w:rPr>
              <w:t>a</w:t>
            </w:r>
            <w:r w:rsidRPr="00AB7AA0">
              <w:rPr>
                <w:rFonts w:ascii="Arial" w:hAnsi="Arial" w:cs="Arial"/>
              </w:rPr>
              <w:t xml:space="preserve">id </w:t>
            </w:r>
            <w:r>
              <w:rPr>
                <w:rFonts w:ascii="Arial" w:hAnsi="Arial" w:cs="Arial"/>
              </w:rPr>
              <w:t>k</w:t>
            </w:r>
            <w:r w:rsidRPr="00AB7AA0">
              <w:rPr>
                <w:rFonts w:ascii="Arial" w:hAnsi="Arial" w:cs="Arial"/>
              </w:rPr>
              <w:t>it fitted with a variety of first–aid requisites</w:t>
            </w:r>
          </w:p>
          <w:p w:rsidR="00886075" w:rsidRDefault="00886075" w:rsidP="00886075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886075" w:rsidRPr="002052D5" w:rsidRDefault="00886075" w:rsidP="00886075">
            <w:pPr>
              <w:rPr>
                <w:rFonts w:ascii="Arial" w:hAnsi="Arial" w:cs="Arial"/>
                <w:highlight w:val="magenta"/>
              </w:rPr>
            </w:pPr>
            <w:r>
              <w:rPr>
                <w:rFonts w:ascii="Arial" w:hAnsi="Arial" w:cs="Arial"/>
              </w:rPr>
              <w:t>Manufacturer: 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886075" w:rsidRPr="00783552" w:rsidRDefault="00886075" w:rsidP="00FB5DF4">
            <w:pPr>
              <w:rPr>
                <w:rFonts w:ascii="Arial" w:hAnsi="Arial" w:cs="Arial"/>
                <w:b/>
              </w:rPr>
            </w:pPr>
          </w:p>
        </w:tc>
      </w:tr>
      <w:tr w:rsidR="00886075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E77B26" w:rsidRPr="00E77B26" w:rsidRDefault="00E77B26" w:rsidP="00E77B26">
            <w:pPr>
              <w:jc w:val="center"/>
              <w:rPr>
                <w:rFonts w:ascii="Arial" w:hAnsi="Arial" w:cs="Arial"/>
              </w:rPr>
            </w:pPr>
            <w:r w:rsidRPr="00E77B26">
              <w:rPr>
                <w:rFonts w:ascii="Arial" w:hAnsi="Arial" w:cs="Arial"/>
              </w:rPr>
              <w:t>HEN/</w:t>
            </w:r>
            <w:r>
              <w:rPr>
                <w:rFonts w:ascii="Arial" w:hAnsi="Arial" w:cs="Arial"/>
              </w:rPr>
              <w:t>32</w:t>
            </w:r>
          </w:p>
          <w:p w:rsidR="00886075" w:rsidRPr="00E77B26" w:rsidRDefault="00E77B26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886075" w:rsidRDefault="00E77B26" w:rsidP="00886075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Seam r</w:t>
            </w:r>
            <w:r w:rsidRPr="00783552">
              <w:rPr>
                <w:rFonts w:ascii="Arial" w:hAnsi="Arial" w:cs="Arial"/>
              </w:rPr>
              <w:t>ipper</w:t>
            </w:r>
            <w:r>
              <w:rPr>
                <w:rFonts w:ascii="Arial" w:hAnsi="Arial" w:cs="Arial"/>
              </w:rPr>
              <w:t>s</w:t>
            </w:r>
          </w:p>
          <w:p w:rsidR="00E77B26" w:rsidRDefault="00E77B26" w:rsidP="00886075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886075" w:rsidRPr="002052D5" w:rsidRDefault="00886075" w:rsidP="00886075">
            <w:pPr>
              <w:rPr>
                <w:rFonts w:ascii="Arial" w:hAnsi="Arial" w:cs="Arial"/>
                <w:highlight w:val="magenta"/>
              </w:rPr>
            </w:pPr>
            <w:r>
              <w:rPr>
                <w:rFonts w:ascii="Arial" w:hAnsi="Arial" w:cs="Arial"/>
              </w:rPr>
              <w:t>Manufacturer:  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886075" w:rsidRPr="00783552" w:rsidRDefault="00886075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345"/>
        </w:trPr>
        <w:tc>
          <w:tcPr>
            <w:tcW w:w="11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 w:rsidRPr="00783552">
              <w:rPr>
                <w:rFonts w:ascii="Arial" w:hAnsi="Arial" w:cs="Arial"/>
                <w:b w:val="0"/>
                <w:sz w:val="20"/>
              </w:rPr>
              <w:t>HEN/</w:t>
            </w:r>
            <w:r w:rsidR="00E77B26">
              <w:rPr>
                <w:rFonts w:ascii="Arial" w:hAnsi="Arial" w:cs="Arial"/>
                <w:b w:val="0"/>
                <w:sz w:val="20"/>
              </w:rPr>
              <w:t>33</w:t>
            </w:r>
          </w:p>
          <w:p w:rsidR="00FB5DF4" w:rsidRPr="00783552" w:rsidRDefault="00E77B26" w:rsidP="00FB5DF4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E77B26" w:rsidRDefault="00E77B26" w:rsidP="00E77B26">
            <w:pPr>
              <w:rPr>
                <w:rFonts w:ascii="Arial" w:hAnsi="Arial" w:cs="Arial"/>
                <w:highlight w:val="magenta"/>
              </w:rPr>
            </w:pPr>
            <w:r w:rsidRPr="00886075">
              <w:rPr>
                <w:rFonts w:ascii="Arial" w:hAnsi="Arial" w:cs="Arial"/>
              </w:rPr>
              <w:t xml:space="preserve">Digital camera (compact): - min. 16 megapixels, min. x5 optical zoom; USB port or equal; with cables; lithium ion </w:t>
            </w:r>
            <w:r w:rsidR="00EF5312">
              <w:rPr>
                <w:rFonts w:ascii="Arial" w:hAnsi="Arial" w:cs="Arial"/>
              </w:rPr>
              <w:t>or Ni-MH battery, charger, minimum 4GB</w:t>
            </w:r>
            <w:r w:rsidRPr="00886075">
              <w:rPr>
                <w:rFonts w:ascii="Arial" w:hAnsi="Arial" w:cs="Arial"/>
              </w:rPr>
              <w:t xml:space="preserve"> memory card/device, and case.</w:t>
            </w:r>
          </w:p>
          <w:p w:rsidR="000C699B" w:rsidRPr="00783552" w:rsidRDefault="000C699B" w:rsidP="00FB5DF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FB5DF4" w:rsidRDefault="00FB5DF4" w:rsidP="00FB5DF4">
            <w:pPr>
              <w:rPr>
                <w:rFonts w:ascii="Arial" w:hAnsi="Arial" w:cs="Arial"/>
                <w:b/>
              </w:rPr>
            </w:pPr>
          </w:p>
          <w:p w:rsidR="006C4B35" w:rsidRDefault="006C4B35" w:rsidP="00FB5DF4">
            <w:pPr>
              <w:rPr>
                <w:rFonts w:ascii="Arial" w:hAnsi="Arial" w:cs="Arial"/>
                <w:b/>
              </w:rPr>
            </w:pPr>
          </w:p>
          <w:p w:rsidR="006C4B35" w:rsidRDefault="006C4B35" w:rsidP="00FB5DF4">
            <w:pPr>
              <w:rPr>
                <w:rFonts w:ascii="Arial" w:hAnsi="Arial" w:cs="Arial"/>
                <w:b/>
              </w:rPr>
            </w:pPr>
          </w:p>
          <w:p w:rsidR="006C4B35" w:rsidRPr="00783552" w:rsidRDefault="006C4B35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195"/>
        </w:trPr>
        <w:tc>
          <w:tcPr>
            <w:tcW w:w="113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B5DF4" w:rsidRPr="00783552" w:rsidRDefault="00FB5DF4" w:rsidP="00FB5DF4">
            <w:pPr>
              <w:pStyle w:val="Subtitle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</w:tr>
      <w:tr w:rsidR="00FB5DF4" w:rsidRPr="00783552" w:rsidTr="00886075">
        <w:trPr>
          <w:cantSplit/>
          <w:trHeight w:val="142"/>
        </w:trPr>
        <w:tc>
          <w:tcPr>
            <w:tcW w:w="7660" w:type="dxa"/>
            <w:gridSpan w:val="3"/>
            <w:vMerge w:val="restart"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                                      </w:t>
            </w:r>
            <w:r w:rsidRPr="0078355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83552">
              <w:rPr>
                <w:rFonts w:ascii="Arial" w:hAnsi="Arial" w:cs="Arial"/>
                <w:b/>
              </w:rPr>
              <w:t>Total :  €</w:t>
            </w:r>
          </w:p>
          <w:p w:rsidR="00FB5DF4" w:rsidRPr="00783552" w:rsidRDefault="00FB5DF4" w:rsidP="00FB5DF4">
            <w:pPr>
              <w:pStyle w:val="Heading1"/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 xml:space="preserve">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</w:t>
            </w:r>
            <w:r w:rsidRPr="00783552">
              <w:rPr>
                <w:rFonts w:ascii="Arial" w:hAnsi="Arial" w:cs="Arial"/>
              </w:rPr>
              <w:t xml:space="preserve">Add for </w:t>
            </w:r>
            <w:r>
              <w:rPr>
                <w:rFonts w:ascii="Arial" w:hAnsi="Arial" w:cs="Arial"/>
              </w:rPr>
              <w:t>VAT</w:t>
            </w:r>
            <w:r w:rsidRPr="00783552">
              <w:rPr>
                <w:rFonts w:ascii="Arial" w:hAnsi="Arial" w:cs="Arial"/>
              </w:rPr>
              <w:t>:  €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right w:val="thinThickSmallGap" w:sz="12" w:space="0" w:color="auto"/>
            </w:tcBorders>
          </w:tcPr>
          <w:p w:rsidR="00FB5DF4" w:rsidRPr="00783552" w:rsidRDefault="00FB5DF4" w:rsidP="00FB5DF4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  <w:tr w:rsidR="00FB5DF4" w:rsidRPr="00783552" w:rsidTr="00886075">
        <w:trPr>
          <w:cantSplit/>
          <w:trHeight w:val="142"/>
        </w:trPr>
        <w:tc>
          <w:tcPr>
            <w:tcW w:w="7660" w:type="dxa"/>
            <w:gridSpan w:val="3"/>
            <w:vMerge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FB5DF4" w:rsidRPr="00783552" w:rsidRDefault="00FB5DF4" w:rsidP="00FB5DF4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thinThickSmallGap" w:sz="12" w:space="0" w:color="auto"/>
            </w:tcBorders>
          </w:tcPr>
          <w:p w:rsidR="00FB5DF4" w:rsidRPr="00783552" w:rsidRDefault="00FB5DF4" w:rsidP="00FB5DF4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  <w:tr w:rsidR="00FB5DF4" w:rsidRPr="00783552" w:rsidTr="00886075">
        <w:trPr>
          <w:cantSplit/>
          <w:trHeight w:val="142"/>
        </w:trPr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0C699B" w:rsidRPr="00783552" w:rsidRDefault="00FB5DF4" w:rsidP="00FB5DF4">
            <w:pPr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 xml:space="preserve">                                                    </w:t>
            </w:r>
            <w:r>
              <w:rPr>
                <w:rFonts w:ascii="Arial" w:hAnsi="Arial" w:cs="Arial"/>
                <w:b/>
              </w:rPr>
              <w:t xml:space="preserve">              </w:t>
            </w:r>
            <w:r w:rsidRPr="00783552">
              <w:rPr>
                <w:rFonts w:ascii="Arial" w:hAnsi="Arial" w:cs="Arial"/>
                <w:b/>
              </w:rPr>
              <w:t xml:space="preserve">     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783552">
              <w:rPr>
                <w:rFonts w:ascii="Arial" w:hAnsi="Arial" w:cs="Arial"/>
                <w:b/>
              </w:rPr>
              <w:t>Total Amount for HEN List:  €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thinThickSmallGap" w:sz="12" w:space="0" w:color="auto"/>
            </w:tcBorders>
          </w:tcPr>
          <w:p w:rsidR="00FB5DF4" w:rsidRPr="00783552" w:rsidRDefault="00FB5DF4" w:rsidP="00FB5DF4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  <w:tr w:rsidR="000C699B" w:rsidRPr="00783552" w:rsidTr="00886075">
        <w:trPr>
          <w:cantSplit/>
          <w:trHeight w:val="142"/>
        </w:trPr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886075" w:rsidRPr="00783552" w:rsidRDefault="00886075" w:rsidP="00FB5DF4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thinThickSmallGap" w:sz="12" w:space="0" w:color="auto"/>
              <w:right w:val="thinThickSmallGap" w:sz="12" w:space="0" w:color="auto"/>
            </w:tcBorders>
          </w:tcPr>
          <w:p w:rsidR="000C699B" w:rsidRPr="00783552" w:rsidRDefault="000C699B" w:rsidP="00FB5DF4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</w:tbl>
    <w:p w:rsidR="00AE5109" w:rsidRDefault="00AE5109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FB39DD" w:rsidRDefault="00FB39DD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A66838" w:rsidRDefault="00A66838">
      <w:pPr>
        <w:pStyle w:val="Subtitle"/>
        <w:rPr>
          <w:rFonts w:ascii="Arial" w:hAnsi="Arial" w:cs="Arial"/>
          <w:b w:val="0"/>
          <w:sz w:val="24"/>
          <w:lang w:val="en-US"/>
        </w:rPr>
      </w:pP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3119"/>
        <w:gridCol w:w="3402"/>
        <w:gridCol w:w="1417"/>
      </w:tblGrid>
      <w:tr w:rsidR="003A1D93" w:rsidRPr="00783552" w:rsidTr="00886075">
        <w:trPr>
          <w:cantSplit/>
          <w:trHeight w:val="37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3A1D93" w:rsidRDefault="003A1D93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3A1D93" w:rsidRPr="003A1D93" w:rsidRDefault="003A1D93" w:rsidP="003A1D93">
            <w:pPr>
              <w:pStyle w:val="Subtitle"/>
              <w:rPr>
                <w:rFonts w:ascii="Arial" w:hAnsi="Arial" w:cs="Arial"/>
                <w:sz w:val="24"/>
                <w:lang w:val="en-US"/>
              </w:rPr>
            </w:pPr>
            <w:r w:rsidRPr="003A1D93">
              <w:rPr>
                <w:rFonts w:ascii="Arial" w:hAnsi="Arial" w:cs="Arial"/>
                <w:sz w:val="24"/>
                <w:highlight w:val="yellow"/>
                <w:lang w:val="en-US"/>
              </w:rPr>
              <w:t xml:space="preserve">Teacher Sewing Box equipment </w:t>
            </w:r>
          </w:p>
          <w:p w:rsidR="003A1D93" w:rsidRDefault="003A1D93" w:rsidP="00AE510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3A1D93" w:rsidRPr="00783552" w:rsidRDefault="003A1D93" w:rsidP="00AE5109">
            <w:pPr>
              <w:rPr>
                <w:rFonts w:ascii="Arial" w:hAnsi="Arial" w:cs="Arial"/>
                <w:b/>
              </w:rPr>
            </w:pPr>
          </w:p>
        </w:tc>
      </w:tr>
      <w:tr w:rsidR="00A66838" w:rsidRPr="00783552" w:rsidTr="00886075">
        <w:trPr>
          <w:cantSplit/>
          <w:trHeight w:val="375"/>
        </w:trPr>
        <w:tc>
          <w:tcPr>
            <w:tcW w:w="11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66838" w:rsidRPr="00783552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HEN/34</w:t>
            </w:r>
          </w:p>
          <w:p w:rsidR="00A66838" w:rsidRPr="00783552" w:rsidRDefault="0004433F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A66838" w:rsidRPr="0078355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A66838" w:rsidRDefault="0004433F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Dressmakers Pens </w:t>
            </w:r>
          </w:p>
          <w:p w:rsidR="0004433F" w:rsidRPr="00783552" w:rsidRDefault="0004433F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Red and 6 Blue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b/>
              </w:rPr>
            </w:pPr>
          </w:p>
        </w:tc>
      </w:tr>
      <w:tr w:rsidR="00A66838" w:rsidRPr="00783552" w:rsidTr="00886075">
        <w:trPr>
          <w:cantSplit/>
          <w:trHeight w:val="180"/>
        </w:trPr>
        <w:tc>
          <w:tcPr>
            <w:tcW w:w="113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A66838" w:rsidRPr="00783552" w:rsidRDefault="00A66838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b/>
              </w:rPr>
            </w:pPr>
          </w:p>
        </w:tc>
      </w:tr>
      <w:tr w:rsidR="00A66838" w:rsidRPr="00783552" w:rsidTr="00886075">
        <w:trPr>
          <w:cantSplit/>
          <w:trHeight w:val="548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A66838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HEN/35</w:t>
            </w:r>
          </w:p>
          <w:p w:rsidR="00A66838" w:rsidRPr="00D707CC" w:rsidRDefault="0004433F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66838" w:rsidRDefault="0004433F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Packets of hand-sewing needles </w:t>
            </w:r>
            <w:r w:rsidR="00A66838">
              <w:rPr>
                <w:rFonts w:ascii="Arial" w:hAnsi="Arial" w:cs="Arial"/>
              </w:rPr>
              <w:t xml:space="preserve"> – Assorted sizes</w:t>
            </w:r>
          </w:p>
          <w:p w:rsidR="00A66838" w:rsidRDefault="00A66838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66838" w:rsidRPr="00783552" w:rsidRDefault="00A66838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b/>
              </w:rPr>
            </w:pPr>
          </w:p>
        </w:tc>
      </w:tr>
      <w:tr w:rsidR="00A66838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66838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HEN/36</w:t>
            </w:r>
          </w:p>
          <w:p w:rsidR="00A66838" w:rsidRPr="00D707CC" w:rsidRDefault="0004433F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A66838" w:rsidRDefault="0004433F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Packets of Straight Dress making Pins</w:t>
            </w:r>
            <w:r w:rsidR="000557DE">
              <w:rPr>
                <w:rFonts w:ascii="Arial" w:hAnsi="Arial" w:cs="Arial"/>
              </w:rPr>
              <w:t xml:space="preserve"> – with large pin cushion </w:t>
            </w:r>
          </w:p>
          <w:p w:rsidR="00A66838" w:rsidRDefault="00A66838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66838" w:rsidRPr="00783552" w:rsidRDefault="00A66838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b/>
              </w:rPr>
            </w:pPr>
          </w:p>
        </w:tc>
      </w:tr>
      <w:tr w:rsidR="00A66838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66838" w:rsidRDefault="008572A1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HEN/3</w:t>
            </w:r>
            <w:r w:rsidR="00197E65">
              <w:rPr>
                <w:rFonts w:ascii="Arial" w:hAnsi="Arial" w:cs="Arial"/>
                <w:b w:val="0"/>
                <w:sz w:val="20"/>
              </w:rPr>
              <w:t>7</w:t>
            </w:r>
          </w:p>
          <w:p w:rsidR="00A66838" w:rsidRPr="008327DD" w:rsidRDefault="00A66838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4433F" w:rsidRDefault="0004433F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Packets of sewing machine needles – Assorted </w:t>
            </w:r>
          </w:p>
          <w:p w:rsidR="00A66838" w:rsidRDefault="00A66838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  <w:p w:rsidR="00A66838" w:rsidRPr="00783552" w:rsidRDefault="00A66838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66838" w:rsidRPr="00783552" w:rsidRDefault="00A66838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HEN/38</w:t>
            </w:r>
          </w:p>
          <w:p w:rsidR="00AE5109" w:rsidRPr="008327DD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Double Machine Needles 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HEN/39</w:t>
            </w:r>
          </w:p>
          <w:p w:rsidR="00AE5109" w:rsidRPr="006C4B35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Packets of hand embroidery needles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 w:rsidRPr="00711757">
              <w:rPr>
                <w:rFonts w:ascii="Arial" w:hAnsi="Arial" w:cs="Arial"/>
              </w:rPr>
              <w:t>________________________________________________________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75"/>
        </w:trPr>
        <w:tc>
          <w:tcPr>
            <w:tcW w:w="11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E5109" w:rsidRPr="00783552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HEN/40</w:t>
            </w:r>
          </w:p>
          <w:p w:rsidR="00AE5109" w:rsidRPr="00783552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Packet of Darning Needles 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180"/>
        </w:trPr>
        <w:tc>
          <w:tcPr>
            <w:tcW w:w="113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AE5109" w:rsidRPr="00783552" w:rsidRDefault="00AE5109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548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HEN/41</w:t>
            </w:r>
          </w:p>
          <w:p w:rsidR="00AE5109" w:rsidRPr="00D707CC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Thimbles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HEN/42</w:t>
            </w:r>
          </w:p>
          <w:p w:rsidR="00AE5109" w:rsidRPr="00D707CC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Needle </w:t>
            </w:r>
            <w:proofErr w:type="spellStart"/>
            <w:r>
              <w:rPr>
                <w:rFonts w:ascii="Arial" w:hAnsi="Arial" w:cs="Arial"/>
              </w:rPr>
              <w:t>Threaders</w:t>
            </w:r>
            <w:proofErr w:type="spellEnd"/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HEN/43</w:t>
            </w:r>
          </w:p>
          <w:p w:rsidR="00AE5109" w:rsidRPr="008327DD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Packets of Safety Pins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HEN/44</w:t>
            </w:r>
          </w:p>
          <w:p w:rsidR="00AE5109" w:rsidRPr="006C4B35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 w:rsidRPr="007117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2 Skeins of Embroidery Thread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 w:rsidRPr="00711757">
              <w:rPr>
                <w:rFonts w:ascii="Arial" w:hAnsi="Arial" w:cs="Arial"/>
              </w:rPr>
              <w:t>________________________________________________________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75"/>
        </w:trPr>
        <w:tc>
          <w:tcPr>
            <w:tcW w:w="11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E5109" w:rsidRPr="00783552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HEN/45</w:t>
            </w:r>
          </w:p>
          <w:p w:rsidR="00AE5109" w:rsidRPr="00783552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 w:rsidRPr="0078355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Spools of Tacking Thread – contrasting colours 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180"/>
        </w:trPr>
        <w:tc>
          <w:tcPr>
            <w:tcW w:w="113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AE5109" w:rsidRPr="00783552" w:rsidRDefault="00AE5109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Manufacturer: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sz w:val="18"/>
                <w:szCs w:val="18"/>
              </w:rPr>
            </w:pPr>
            <w:r w:rsidRPr="00783552">
              <w:rPr>
                <w:rFonts w:ascii="Arial" w:hAnsi="Arial" w:cs="Arial"/>
                <w:sz w:val="18"/>
                <w:szCs w:val="18"/>
              </w:rPr>
              <w:t>Catalogue/Model No:</w:t>
            </w: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548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HEN/46</w:t>
            </w:r>
          </w:p>
          <w:p w:rsidR="00AE5109" w:rsidRPr="00D707CC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Packs of Bias Binding – 2.5 CM wide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HEN/47</w:t>
            </w:r>
          </w:p>
          <w:p w:rsidR="00AE5109" w:rsidRPr="00D707CC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Vanishing Pens for Fabric (not requiring water for removal) 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E5109" w:rsidRPr="00783552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Catalogue/Model No: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E5109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HEN/48</w:t>
            </w:r>
          </w:p>
          <w:p w:rsidR="00AE5109" w:rsidRPr="008327DD" w:rsidRDefault="00AE5109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Needle Pointed Tracing Wheel and Tracing Paper Assorted Colours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</w:t>
            </w:r>
          </w:p>
          <w:p w:rsidR="00AE5109" w:rsidRDefault="00AE5109" w:rsidP="00AE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Catalogue/Model No:</w:t>
            </w:r>
          </w:p>
          <w:p w:rsidR="000C699B" w:rsidRDefault="000C699B" w:rsidP="00AE5109">
            <w:pPr>
              <w:rPr>
                <w:rFonts w:ascii="Arial" w:hAnsi="Arial" w:cs="Arial"/>
              </w:rPr>
            </w:pPr>
          </w:p>
          <w:p w:rsidR="000C699B" w:rsidRPr="00783552" w:rsidRDefault="000C699B" w:rsidP="00AE510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</w:tr>
      <w:tr w:rsidR="000C699B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C699B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HEN/49</w:t>
            </w:r>
          </w:p>
          <w:p w:rsidR="003A1D93" w:rsidRPr="003A1D93" w:rsidRDefault="003A1D93" w:rsidP="00AE5109">
            <w:pPr>
              <w:pStyle w:val="Subtitle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3A1D93" w:rsidRPr="00DB1A8B" w:rsidRDefault="003A1D93" w:rsidP="003A1D93">
            <w:pPr>
              <w:rPr>
                <w:rFonts w:ascii="Arial" w:hAnsi="Arial" w:cs="Arial"/>
                <w:bCs/>
                <w:lang w:val="en-IE"/>
              </w:rPr>
            </w:pPr>
            <w:r w:rsidRPr="00DB1A8B">
              <w:rPr>
                <w:rFonts w:ascii="Arial" w:hAnsi="Arial" w:cs="Arial"/>
                <w:bCs/>
                <w:lang w:val="en-IE"/>
              </w:rPr>
              <w:t>Scissors Sharpener</w:t>
            </w:r>
          </w:p>
          <w:p w:rsidR="003A1D93" w:rsidRDefault="003A1D93" w:rsidP="003A1D93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3A1D93" w:rsidRDefault="003A1D93" w:rsidP="003A1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Manufacturer:                                     Catalogue/Model No:</w:t>
            </w:r>
          </w:p>
          <w:p w:rsidR="000C699B" w:rsidRDefault="000C699B" w:rsidP="00AE510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0C699B" w:rsidRPr="00783552" w:rsidRDefault="000C699B" w:rsidP="00AE5109">
            <w:pPr>
              <w:rPr>
                <w:rFonts w:ascii="Arial" w:hAnsi="Arial" w:cs="Arial"/>
                <w:b/>
              </w:rPr>
            </w:pPr>
          </w:p>
        </w:tc>
      </w:tr>
      <w:tr w:rsidR="000557DE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557DE" w:rsidRDefault="00197E65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HEN/50</w:t>
            </w:r>
          </w:p>
          <w:p w:rsidR="00C91AC1" w:rsidRDefault="00C91AC1" w:rsidP="00AE5109">
            <w:pPr>
              <w:pStyle w:val="Subtitle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557DE" w:rsidRPr="000557DE" w:rsidRDefault="000557DE" w:rsidP="000557DE">
            <w:pPr>
              <w:rPr>
                <w:rFonts w:ascii="Arial" w:hAnsi="Arial" w:cs="Arial"/>
                <w:bCs/>
                <w:lang w:val="en-IE"/>
              </w:rPr>
            </w:pPr>
            <w:r>
              <w:rPr>
                <w:rFonts w:ascii="Arial" w:hAnsi="Arial" w:cs="Arial"/>
                <w:bCs/>
                <w:lang w:val="en-IE"/>
              </w:rPr>
              <w:t xml:space="preserve">Teacher Sewing Box – Large Size </w:t>
            </w:r>
          </w:p>
          <w:p w:rsidR="000557DE" w:rsidRPr="000557DE" w:rsidRDefault="000557DE" w:rsidP="000557D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_______________________________________________________</w:t>
            </w:r>
          </w:p>
          <w:p w:rsidR="000557DE" w:rsidRPr="000557DE" w:rsidRDefault="000557DE" w:rsidP="000557DE">
            <w:pPr>
              <w:rPr>
                <w:rFonts w:ascii="Arial" w:hAnsi="Arial" w:cs="Arial"/>
                <w:bCs/>
              </w:rPr>
            </w:pPr>
            <w:r w:rsidRPr="000557DE">
              <w:rPr>
                <w:rFonts w:ascii="Arial" w:hAnsi="Arial" w:cs="Arial"/>
                <w:bCs/>
              </w:rPr>
              <w:t>Manufacturer:                                     Catalogue/Model No:</w:t>
            </w:r>
          </w:p>
          <w:p w:rsidR="000557DE" w:rsidRPr="00DB1A8B" w:rsidRDefault="000557DE" w:rsidP="003A1D93">
            <w:pPr>
              <w:rPr>
                <w:rFonts w:ascii="Arial" w:hAnsi="Arial" w:cs="Arial"/>
                <w:bCs/>
                <w:lang w:val="en-IE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0557DE" w:rsidRPr="00783552" w:rsidRDefault="000557DE" w:rsidP="00AE5109">
            <w:pPr>
              <w:rPr>
                <w:rFonts w:ascii="Arial" w:hAnsi="Arial" w:cs="Arial"/>
                <w:b/>
              </w:rPr>
            </w:pPr>
          </w:p>
        </w:tc>
      </w:tr>
      <w:tr w:rsidR="00886075" w:rsidRPr="00783552" w:rsidTr="00886075">
        <w:trPr>
          <w:cantSplit/>
          <w:trHeight w:val="345"/>
        </w:trPr>
        <w:tc>
          <w:tcPr>
            <w:tcW w:w="113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886075" w:rsidRDefault="00886075" w:rsidP="00886075">
            <w:pPr>
              <w:pStyle w:val="Subtitle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86075" w:rsidRDefault="00886075" w:rsidP="000557DE">
            <w:pPr>
              <w:rPr>
                <w:rFonts w:ascii="Arial" w:hAnsi="Arial" w:cs="Arial"/>
                <w:bCs/>
                <w:lang w:val="en-IE"/>
              </w:rPr>
            </w:pPr>
          </w:p>
          <w:p w:rsidR="00886075" w:rsidRPr="00886075" w:rsidRDefault="00886075" w:rsidP="00886075">
            <w:pPr>
              <w:rPr>
                <w:rFonts w:ascii="Arial" w:hAnsi="Arial" w:cs="Arial"/>
                <w:bCs/>
              </w:rPr>
            </w:pPr>
            <w:r w:rsidRPr="00886075">
              <w:rPr>
                <w:rFonts w:ascii="Arial" w:hAnsi="Arial" w:cs="Arial"/>
                <w:bCs/>
              </w:rPr>
              <w:t>_______________________________________________________</w:t>
            </w:r>
          </w:p>
          <w:p w:rsidR="00886075" w:rsidRPr="00886075" w:rsidRDefault="00886075" w:rsidP="00886075">
            <w:pPr>
              <w:rPr>
                <w:rFonts w:ascii="Arial" w:hAnsi="Arial" w:cs="Arial"/>
                <w:bCs/>
              </w:rPr>
            </w:pPr>
            <w:r w:rsidRPr="00886075">
              <w:rPr>
                <w:rFonts w:ascii="Arial" w:hAnsi="Arial" w:cs="Arial"/>
                <w:bCs/>
              </w:rPr>
              <w:t>Manufacturer:                                     Catalogue/Model No:</w:t>
            </w:r>
          </w:p>
          <w:p w:rsidR="00886075" w:rsidRDefault="00886075" w:rsidP="000557DE">
            <w:pPr>
              <w:rPr>
                <w:rFonts w:ascii="Arial" w:hAnsi="Arial" w:cs="Arial"/>
                <w:bCs/>
                <w:lang w:val="en-IE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886075" w:rsidRPr="00783552" w:rsidRDefault="00886075" w:rsidP="00AE5109">
            <w:pPr>
              <w:rPr>
                <w:rFonts w:ascii="Arial" w:hAnsi="Arial" w:cs="Arial"/>
                <w:b/>
              </w:rPr>
            </w:pPr>
          </w:p>
        </w:tc>
      </w:tr>
      <w:tr w:rsidR="00AE5109" w:rsidRPr="00783552" w:rsidTr="00886075">
        <w:trPr>
          <w:cantSplit/>
          <w:trHeight w:val="142"/>
        </w:trPr>
        <w:tc>
          <w:tcPr>
            <w:tcW w:w="7660" w:type="dxa"/>
            <w:gridSpan w:val="3"/>
            <w:vMerge w:val="restart"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                                      </w:t>
            </w:r>
            <w:r w:rsidRPr="0078355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83552">
              <w:rPr>
                <w:rFonts w:ascii="Arial" w:hAnsi="Arial" w:cs="Arial"/>
                <w:b/>
              </w:rPr>
              <w:t>Total :  €</w:t>
            </w:r>
          </w:p>
          <w:p w:rsidR="00AE5109" w:rsidRPr="00783552" w:rsidRDefault="00AE5109" w:rsidP="00AE5109">
            <w:pPr>
              <w:pStyle w:val="Heading1"/>
              <w:rPr>
                <w:rFonts w:ascii="Arial" w:hAnsi="Arial" w:cs="Arial"/>
              </w:rPr>
            </w:pPr>
            <w:r w:rsidRPr="00783552">
              <w:rPr>
                <w:rFonts w:ascii="Arial" w:hAnsi="Arial" w:cs="Arial"/>
              </w:rPr>
              <w:t xml:space="preserve">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</w:t>
            </w:r>
            <w:r w:rsidRPr="00783552">
              <w:rPr>
                <w:rFonts w:ascii="Arial" w:hAnsi="Arial" w:cs="Arial"/>
              </w:rPr>
              <w:t xml:space="preserve">Add for </w:t>
            </w:r>
            <w:r>
              <w:rPr>
                <w:rFonts w:ascii="Arial" w:hAnsi="Arial" w:cs="Arial"/>
              </w:rPr>
              <w:t>VAT</w:t>
            </w:r>
            <w:r w:rsidRPr="00783552">
              <w:rPr>
                <w:rFonts w:ascii="Arial" w:hAnsi="Arial" w:cs="Arial"/>
              </w:rPr>
              <w:t>:  €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right w:val="thinThickSmallGap" w:sz="12" w:space="0" w:color="auto"/>
            </w:tcBorders>
          </w:tcPr>
          <w:p w:rsidR="00AE5109" w:rsidRPr="00783552" w:rsidRDefault="00AE5109" w:rsidP="00AE5109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  <w:tr w:rsidR="00AE5109" w:rsidRPr="00783552" w:rsidTr="00886075">
        <w:trPr>
          <w:cantSplit/>
          <w:trHeight w:val="142"/>
        </w:trPr>
        <w:tc>
          <w:tcPr>
            <w:tcW w:w="7660" w:type="dxa"/>
            <w:gridSpan w:val="3"/>
            <w:vMerge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thinThickSmallGap" w:sz="12" w:space="0" w:color="auto"/>
            </w:tcBorders>
          </w:tcPr>
          <w:p w:rsidR="00AE5109" w:rsidRPr="00783552" w:rsidRDefault="00AE5109" w:rsidP="00AE5109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  <w:tr w:rsidR="00AE5109" w:rsidRPr="00783552" w:rsidTr="00886075">
        <w:trPr>
          <w:cantSplit/>
          <w:trHeight w:val="142"/>
        </w:trPr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thickThinSmallGap" w:sz="12" w:space="0" w:color="auto"/>
            </w:tcBorders>
          </w:tcPr>
          <w:p w:rsidR="00AE5109" w:rsidRPr="00783552" w:rsidRDefault="00AE5109" w:rsidP="00AE5109">
            <w:pPr>
              <w:rPr>
                <w:rFonts w:ascii="Arial" w:hAnsi="Arial" w:cs="Arial"/>
                <w:b/>
              </w:rPr>
            </w:pPr>
            <w:r w:rsidRPr="00783552">
              <w:rPr>
                <w:rFonts w:ascii="Arial" w:hAnsi="Arial" w:cs="Arial"/>
                <w:b/>
              </w:rPr>
              <w:t xml:space="preserve">                                                    </w:t>
            </w:r>
            <w:r>
              <w:rPr>
                <w:rFonts w:ascii="Arial" w:hAnsi="Arial" w:cs="Arial"/>
                <w:b/>
              </w:rPr>
              <w:t xml:space="preserve">              </w:t>
            </w:r>
            <w:r w:rsidRPr="00783552">
              <w:rPr>
                <w:rFonts w:ascii="Arial" w:hAnsi="Arial" w:cs="Arial"/>
                <w:b/>
              </w:rPr>
              <w:t xml:space="preserve">     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783552">
              <w:rPr>
                <w:rFonts w:ascii="Arial" w:hAnsi="Arial" w:cs="Arial"/>
                <w:b/>
              </w:rPr>
              <w:t>Total Amount for HEN List:  €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thinThickSmallGap" w:sz="12" w:space="0" w:color="auto"/>
              <w:right w:val="thinThickSmallGap" w:sz="12" w:space="0" w:color="auto"/>
            </w:tcBorders>
          </w:tcPr>
          <w:p w:rsidR="00AE5109" w:rsidRPr="00783552" w:rsidRDefault="00AE5109" w:rsidP="00AE5109">
            <w:pPr>
              <w:pStyle w:val="EndnoteText"/>
              <w:widowControl/>
              <w:rPr>
                <w:rFonts w:ascii="Arial" w:hAnsi="Arial" w:cs="Arial"/>
                <w:snapToGrid/>
              </w:rPr>
            </w:pPr>
          </w:p>
        </w:tc>
      </w:tr>
    </w:tbl>
    <w:p w:rsidR="00A66838" w:rsidRDefault="00A66838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0C699B" w:rsidRPr="00AE5109" w:rsidRDefault="000C699B">
      <w:pPr>
        <w:pStyle w:val="Subtitle"/>
        <w:rPr>
          <w:rFonts w:ascii="Arial" w:hAnsi="Arial" w:cs="Arial"/>
          <w:b w:val="0"/>
          <w:sz w:val="24"/>
          <w:lang w:val="en-US"/>
        </w:rPr>
      </w:pPr>
    </w:p>
    <w:p w:rsidR="00A66838" w:rsidRDefault="00A66838">
      <w:pPr>
        <w:pStyle w:val="Subtitle"/>
        <w:rPr>
          <w:rFonts w:ascii="Arial" w:hAnsi="Arial" w:cs="Arial"/>
          <w:b w:val="0"/>
          <w:sz w:val="24"/>
        </w:rPr>
      </w:pPr>
    </w:p>
    <w:p w:rsidR="00A66838" w:rsidRPr="00783552" w:rsidRDefault="00A66838">
      <w:pPr>
        <w:pStyle w:val="Subtitle"/>
        <w:rPr>
          <w:rFonts w:ascii="Arial" w:hAnsi="Arial" w:cs="Arial"/>
          <w:b w:val="0"/>
          <w:sz w:val="24"/>
        </w:rPr>
        <w:sectPr w:rsidR="00A66838" w:rsidRPr="007835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vertAnchor="text" w:horzAnchor="margin" w:tblpY="571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"/>
        <w:gridCol w:w="1429"/>
        <w:gridCol w:w="5061"/>
        <w:gridCol w:w="885"/>
        <w:gridCol w:w="1694"/>
        <w:gridCol w:w="21"/>
      </w:tblGrid>
      <w:tr w:rsidR="00FB5DF4" w:rsidRPr="00783552">
        <w:trPr>
          <w:gridBefore w:val="1"/>
          <w:wBefore w:w="21" w:type="dxa"/>
          <w:trHeight w:val="411"/>
        </w:trPr>
        <w:tc>
          <w:tcPr>
            <w:tcW w:w="909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napToGrid w:val="0"/>
                <w:sz w:val="32"/>
              </w:rPr>
            </w:pPr>
            <w:r w:rsidRPr="00783552">
              <w:rPr>
                <w:rFonts w:ascii="Arial" w:hAnsi="Arial" w:cs="Arial"/>
                <w:b/>
                <w:snapToGrid w:val="0"/>
                <w:sz w:val="36"/>
              </w:rPr>
              <w:lastRenderedPageBreak/>
              <w:t>Standards, Specifications and Conditions</w:t>
            </w:r>
          </w:p>
        </w:tc>
      </w:tr>
      <w:tr w:rsidR="000C699B" w:rsidRPr="00783552">
        <w:trPr>
          <w:gridBefore w:val="1"/>
          <w:wBefore w:w="21" w:type="dxa"/>
          <w:trHeight w:val="411"/>
        </w:trPr>
        <w:tc>
          <w:tcPr>
            <w:tcW w:w="909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0C699B" w:rsidRPr="00783552" w:rsidRDefault="000C699B" w:rsidP="000C699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napToGrid w:val="0"/>
                <w:sz w:val="36"/>
              </w:rPr>
            </w:pPr>
          </w:p>
        </w:tc>
      </w:tr>
      <w:tr w:rsidR="00FB5DF4" w:rsidRPr="00783552">
        <w:trPr>
          <w:gridBefore w:val="1"/>
          <w:wBefore w:w="21" w:type="dxa"/>
          <w:trHeight w:val="189"/>
        </w:trPr>
        <w:tc>
          <w:tcPr>
            <w:tcW w:w="909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783552">
              <w:rPr>
                <w:rFonts w:ascii="Arial" w:hAnsi="Arial" w:cs="Arial"/>
                <w:b/>
                <w:snapToGrid w:val="0"/>
                <w:sz w:val="24"/>
              </w:rPr>
              <w:t>All Equipment shall be Durable and Safe for School Use.</w:t>
            </w:r>
          </w:p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napToGrid w:val="0"/>
                <w:sz w:val="24"/>
              </w:rPr>
            </w:pPr>
            <w:r w:rsidRPr="00783552">
              <w:rPr>
                <w:rFonts w:ascii="Arial" w:hAnsi="Arial" w:cs="Arial"/>
                <w:b/>
                <w:snapToGrid w:val="0"/>
                <w:sz w:val="24"/>
              </w:rPr>
              <w:t>Equipment wholly or partly funded from public funds is subject to Inspection by Officers from the D</w:t>
            </w:r>
            <w:r>
              <w:rPr>
                <w:rFonts w:ascii="Arial" w:hAnsi="Arial" w:cs="Arial"/>
                <w:b/>
                <w:snapToGrid w:val="0"/>
                <w:sz w:val="24"/>
              </w:rPr>
              <w:t>epartment of Education &amp; Skills</w:t>
            </w:r>
            <w:r w:rsidRPr="00783552">
              <w:rPr>
                <w:rFonts w:ascii="Arial" w:hAnsi="Arial" w:cs="Arial"/>
                <w:b/>
                <w:snapToGrid w:val="0"/>
                <w:sz w:val="24"/>
              </w:rPr>
              <w:t>.</w:t>
            </w:r>
          </w:p>
        </w:tc>
      </w:tr>
      <w:tr w:rsidR="00FB5DF4" w:rsidRPr="00783552">
        <w:trPr>
          <w:gridBefore w:val="1"/>
          <w:wBefore w:w="21" w:type="dxa"/>
          <w:trHeight w:val="2772"/>
        </w:trPr>
        <w:tc>
          <w:tcPr>
            <w:tcW w:w="9090" w:type="dxa"/>
            <w:gridSpan w:val="5"/>
            <w:tcBorders>
              <w:top w:val="thinThickThinSmallGap" w:sz="12" w:space="0" w:color="auto"/>
              <w:left w:val="thickThinSmallGap" w:sz="12" w:space="0" w:color="auto"/>
            </w:tcBorders>
          </w:tcPr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It is essential that tenders and tenderers for equipment for school use shall:</w:t>
            </w:r>
          </w:p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16"/>
              </w:rPr>
            </w:pPr>
          </w:p>
          <w:p w:rsidR="00FB5DF4" w:rsidRDefault="00FB5DF4" w:rsidP="00FB5DF4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Comply fully with the specifications and be durable and safe for school use.</w:t>
            </w:r>
          </w:p>
          <w:p w:rsidR="00FB5DF4" w:rsidRDefault="00FB5DF4" w:rsidP="00FB5DF4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Comply fully with the standards as detailed and shall comply fully with </w:t>
            </w:r>
          </w:p>
          <w:p w:rsidR="00FB5DF4" w:rsidRDefault="00FB5DF4" w:rsidP="00FB5DF4">
            <w:pPr>
              <w:pStyle w:val="Footer"/>
              <w:tabs>
                <w:tab w:val="left" w:pos="720"/>
              </w:tabs>
              <w:ind w:hanging="357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    European Standards (EN), both established and developing.</w:t>
            </w:r>
          </w:p>
          <w:p w:rsidR="00FB5DF4" w:rsidRDefault="00FB5DF4" w:rsidP="00FB5DF4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Comply with European electrical standards and CE marking as appropriate. </w:t>
            </w:r>
          </w:p>
          <w:p w:rsidR="00FB5DF4" w:rsidRDefault="00FB5DF4" w:rsidP="00FB5DF4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Fully comply with requirements in the Request for Tenders (RFT) document.</w:t>
            </w:r>
          </w:p>
          <w:p w:rsidR="00FB5DF4" w:rsidRDefault="00FB5DF4" w:rsidP="00FB5DF4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Be accompanied by documentation of sufficient detail for full evaluation.</w:t>
            </w:r>
          </w:p>
          <w:p w:rsidR="00FB5DF4" w:rsidRDefault="00FB5DF4" w:rsidP="00FB5DF4">
            <w:pPr>
              <w:pStyle w:val="Footer"/>
              <w:numPr>
                <w:ilvl w:val="0"/>
                <w:numId w:val="5"/>
              </w:num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Include the completed and signed certificate of compliance.</w:t>
            </w:r>
          </w:p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16"/>
              </w:rPr>
            </w:pPr>
          </w:p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 xml:space="preserve">Award of a contract is conditional on the production of a current tax clearance certificate. </w:t>
            </w:r>
          </w:p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16"/>
              </w:rPr>
            </w:pPr>
          </w:p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Failure to comply with the above may result in the tender being deemed null and void.</w:t>
            </w:r>
          </w:p>
        </w:tc>
      </w:tr>
      <w:tr w:rsidR="00FB5DF4" w:rsidRPr="00783552">
        <w:trPr>
          <w:gridAfter w:val="1"/>
          <w:wAfter w:w="21" w:type="dxa"/>
          <w:trHeight w:val="411"/>
        </w:trPr>
        <w:tc>
          <w:tcPr>
            <w:tcW w:w="909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thinThickThinSmallGap" w:sz="12" w:space="0" w:color="auto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snapToGrid w:val="0"/>
                <w:sz w:val="28"/>
              </w:rPr>
            </w:pPr>
            <w:r w:rsidRPr="00783552">
              <w:rPr>
                <w:rFonts w:ascii="Arial" w:hAnsi="Arial" w:cs="Arial"/>
                <w:b/>
                <w:snapToGrid w:val="0"/>
                <w:sz w:val="28"/>
              </w:rPr>
              <w:t>Certificate of Compliance with Standards, Specifications &amp; Conditions:</w:t>
            </w:r>
          </w:p>
        </w:tc>
      </w:tr>
      <w:tr w:rsidR="00FB5DF4" w:rsidRPr="00783552">
        <w:trPr>
          <w:gridAfter w:val="1"/>
          <w:wAfter w:w="21" w:type="dxa"/>
          <w:trHeight w:val="1067"/>
        </w:trPr>
        <w:tc>
          <w:tcPr>
            <w:tcW w:w="9090" w:type="dxa"/>
            <w:gridSpan w:val="5"/>
            <w:tcBorders>
              <w:top w:val="thinThickThinSmallGap" w:sz="12" w:space="0" w:color="auto"/>
              <w:left w:val="thickThinSmallGap" w:sz="12" w:space="0" w:color="auto"/>
              <w:bottom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I/We certify that the equipment tendered complies in all respects with the Standards, Specifications and other requirements/conditions specified in this tender document and in the Request for Tenders (RFT).</w:t>
            </w:r>
          </w:p>
          <w:p w:rsidR="00FB5DF4" w:rsidRDefault="00FB5DF4" w:rsidP="00FB5DF4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2"/>
              </w:rPr>
              <w:t>I/We hold a current tax clearance certificate.</w:t>
            </w:r>
          </w:p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</w:tc>
      </w:tr>
      <w:tr w:rsidR="00FB5DF4" w:rsidRPr="00783552">
        <w:trPr>
          <w:gridAfter w:val="1"/>
          <w:wAfter w:w="21" w:type="dxa"/>
          <w:trHeight w:val="164"/>
        </w:trPr>
        <w:tc>
          <w:tcPr>
            <w:tcW w:w="1450" w:type="dxa"/>
            <w:gridSpan w:val="2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  <w:r w:rsidRPr="00783552">
              <w:rPr>
                <w:rFonts w:ascii="Arial" w:hAnsi="Arial" w:cs="Arial"/>
                <w:b/>
                <w:sz w:val="24"/>
              </w:rPr>
              <w:t>Company:</w:t>
            </w:r>
          </w:p>
        </w:tc>
        <w:tc>
          <w:tcPr>
            <w:tcW w:w="7640" w:type="dxa"/>
            <w:gridSpan w:val="3"/>
            <w:tcBorders>
              <w:top w:val="nil"/>
              <w:left w:val="nil"/>
              <w:bottom w:val="single" w:sz="6" w:space="0" w:color="auto"/>
              <w:right w:val="thinThickSmallGap" w:sz="12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</w:p>
        </w:tc>
      </w:tr>
      <w:tr w:rsidR="00FB5DF4" w:rsidRPr="00783552">
        <w:trPr>
          <w:gridAfter w:val="1"/>
          <w:wAfter w:w="21" w:type="dxa"/>
          <w:trHeight w:val="24"/>
        </w:trPr>
        <w:tc>
          <w:tcPr>
            <w:tcW w:w="9090" w:type="dxa"/>
            <w:gridSpan w:val="5"/>
            <w:tcBorders>
              <w:top w:val="nil"/>
              <w:left w:val="thickThinSmallGap" w:sz="12" w:space="0" w:color="auto"/>
              <w:bottom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</w:tc>
      </w:tr>
      <w:tr w:rsidR="00FB5DF4" w:rsidRPr="00783552">
        <w:trPr>
          <w:gridAfter w:val="1"/>
          <w:wAfter w:w="21" w:type="dxa"/>
          <w:cantSplit/>
          <w:trHeight w:val="61"/>
        </w:trPr>
        <w:tc>
          <w:tcPr>
            <w:tcW w:w="1450" w:type="dxa"/>
            <w:gridSpan w:val="2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  <w:r w:rsidRPr="00783552">
              <w:rPr>
                <w:rFonts w:ascii="Arial" w:hAnsi="Arial" w:cs="Arial"/>
                <w:b/>
                <w:sz w:val="24"/>
              </w:rPr>
              <w:t>Signed: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  <w:r w:rsidRPr="00783552">
              <w:rPr>
                <w:rFonts w:ascii="Arial" w:hAnsi="Arial" w:cs="Arial"/>
                <w:b/>
                <w:sz w:val="24"/>
              </w:rPr>
              <w:t>Date: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</w:tcBorders>
            <w:shd w:val="pct10" w:color="auto" w:fill="FFFFFF"/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</w:p>
        </w:tc>
      </w:tr>
      <w:tr w:rsidR="00FB5DF4" w:rsidRPr="00783552">
        <w:trPr>
          <w:gridAfter w:val="1"/>
          <w:wAfter w:w="21" w:type="dxa"/>
          <w:cantSplit/>
          <w:trHeight w:val="61"/>
        </w:trPr>
        <w:tc>
          <w:tcPr>
            <w:tcW w:w="1450" w:type="dxa"/>
            <w:gridSpan w:val="2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  <w:r w:rsidRPr="00783552">
              <w:rPr>
                <w:rFonts w:ascii="Arial" w:hAnsi="Arial" w:cs="Arial"/>
                <w:b/>
                <w:sz w:val="24"/>
              </w:rPr>
              <w:t>Position: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pct10" w:color="auto" w:fill="FFFFFF"/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</w:p>
        </w:tc>
      </w:tr>
      <w:tr w:rsidR="00FB5DF4" w:rsidRPr="00783552" w:rsidTr="000C699B">
        <w:trPr>
          <w:gridAfter w:val="1"/>
          <w:wAfter w:w="21" w:type="dxa"/>
          <w:trHeight w:val="90"/>
        </w:trPr>
        <w:tc>
          <w:tcPr>
            <w:tcW w:w="9090" w:type="dxa"/>
            <w:gridSpan w:val="5"/>
            <w:tcBorders>
              <w:top w:val="nil"/>
              <w:left w:val="thickThinSmallGap" w:sz="12" w:space="0" w:color="auto"/>
              <w:bottom w:val="nil"/>
            </w:tcBorders>
          </w:tcPr>
          <w:p w:rsidR="00FB5DF4" w:rsidRPr="00783552" w:rsidRDefault="00FB5DF4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</w:tc>
      </w:tr>
      <w:tr w:rsidR="000C699B" w:rsidRPr="00783552">
        <w:trPr>
          <w:gridAfter w:val="1"/>
          <w:wAfter w:w="21" w:type="dxa"/>
          <w:trHeight w:val="90"/>
        </w:trPr>
        <w:tc>
          <w:tcPr>
            <w:tcW w:w="9090" w:type="dxa"/>
            <w:gridSpan w:val="5"/>
            <w:tcBorders>
              <w:top w:val="nil"/>
              <w:left w:val="thickThinSmallGap" w:sz="12" w:space="0" w:color="auto"/>
            </w:tcBorders>
          </w:tcPr>
          <w:p w:rsidR="000C699B" w:rsidRDefault="000C699B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  <w:p w:rsidR="000C699B" w:rsidRPr="00783552" w:rsidRDefault="000C699B" w:rsidP="00FB5DF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</w:rPr>
            </w:pPr>
          </w:p>
        </w:tc>
      </w:tr>
    </w:tbl>
    <w:p w:rsidR="00A66838" w:rsidRDefault="00A66838" w:rsidP="006C4B35"/>
    <w:p w:rsidR="00A66838" w:rsidRDefault="00A66838" w:rsidP="006C4B35"/>
    <w:p w:rsidR="00A66838" w:rsidRDefault="00A66838" w:rsidP="006C4B35"/>
    <w:p w:rsidR="00A66838" w:rsidRDefault="00A66838" w:rsidP="006C4B35"/>
    <w:p w:rsidR="00A66838" w:rsidRDefault="00A66838" w:rsidP="006C4B35"/>
    <w:p w:rsidR="006C4B35" w:rsidRDefault="006C4B35" w:rsidP="006C4B35"/>
    <w:p w:rsidR="006C4B35" w:rsidRPr="006C4B35" w:rsidRDefault="006C4B35" w:rsidP="006C4B35"/>
    <w:p w:rsidR="00EF045C" w:rsidRDefault="00EF045C" w:rsidP="00EF045C"/>
    <w:p w:rsidR="00EF045C" w:rsidRDefault="00EF045C" w:rsidP="00EF045C"/>
    <w:p w:rsidR="008124F6" w:rsidRPr="00783552" w:rsidRDefault="008124F6" w:rsidP="00754364"/>
    <w:sectPr w:rsidR="008124F6" w:rsidRPr="00783552">
      <w:headerReference w:type="default" r:id="rId16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E8" w:rsidRDefault="008D3EE8">
      <w:r>
        <w:separator/>
      </w:r>
    </w:p>
  </w:endnote>
  <w:endnote w:type="continuationSeparator" w:id="0">
    <w:p w:rsidR="008D3EE8" w:rsidRDefault="008D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93" w:rsidRDefault="007515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8D" w:rsidRDefault="00751593" w:rsidP="00FE4B23">
    <w:pPr>
      <w:jc w:val="center"/>
      <w:rPr>
        <w:rFonts w:ascii="Arial" w:hAnsi="Arial" w:cs="Arial"/>
        <w:i/>
        <w:iCs/>
        <w:sz w:val="16"/>
      </w:rPr>
    </w:pPr>
    <w:r>
      <w:rPr>
        <w:rFonts w:ascii="Arial" w:hAnsi="Arial" w:cs="Arial"/>
        <w:i/>
        <w:iCs/>
        <w:noProof/>
        <w:sz w:val="16"/>
      </w:rPr>
      <w:pict>
        <v:line id="_x0000_s2056" style="position:absolute;left:0;text-align:left;flip:y;z-index:251659776" from="-.75pt,-4.2pt" to="452.4pt,-4.2pt" o:allowincell="f" strokeweight="3pt">
          <v:stroke linestyle="thickThin"/>
        </v:line>
      </w:pict>
    </w:r>
    <w:r w:rsidR="00455A8D">
      <w:rPr>
        <w:rFonts w:ascii="Arial" w:hAnsi="Arial" w:cs="Arial"/>
        <w:i/>
        <w:iCs/>
        <w:sz w:val="16"/>
      </w:rPr>
      <w:t xml:space="preserve">Planning and Building Unit, Department of Education and Skills, </w:t>
    </w:r>
    <w:proofErr w:type="spellStart"/>
    <w:r w:rsidR="00455A8D">
      <w:rPr>
        <w:rFonts w:ascii="Arial" w:hAnsi="Arial" w:cs="Arial"/>
        <w:i/>
        <w:iCs/>
        <w:sz w:val="16"/>
      </w:rPr>
      <w:t>Portlaoise</w:t>
    </w:r>
    <w:proofErr w:type="spellEnd"/>
    <w:r w:rsidR="00455A8D">
      <w:rPr>
        <w:rFonts w:ascii="Arial" w:hAnsi="Arial" w:cs="Arial"/>
        <w:i/>
        <w:iCs/>
        <w:sz w:val="16"/>
      </w:rPr>
      <w:t xml:space="preserve"> Road, </w:t>
    </w:r>
    <w:proofErr w:type="spellStart"/>
    <w:r w:rsidR="00455A8D">
      <w:rPr>
        <w:rFonts w:ascii="Arial" w:hAnsi="Arial" w:cs="Arial"/>
        <w:i/>
        <w:iCs/>
        <w:sz w:val="16"/>
      </w:rPr>
      <w:t>Tullamore</w:t>
    </w:r>
    <w:proofErr w:type="spellEnd"/>
    <w:r w:rsidR="00455A8D">
      <w:rPr>
        <w:rFonts w:ascii="Arial" w:hAnsi="Arial" w:cs="Arial"/>
        <w:i/>
        <w:iCs/>
        <w:sz w:val="16"/>
      </w:rPr>
      <w:t>, Co. Offaly.</w:t>
    </w:r>
  </w:p>
  <w:p w:rsidR="00455A8D" w:rsidRPr="00FE4B23" w:rsidRDefault="00455A8D" w:rsidP="00FE4B23">
    <w:pPr>
      <w:pStyle w:val="Heading6"/>
      <w:numPr>
        <w:ilvl w:val="0"/>
        <w:numId w:val="0"/>
      </w:numPr>
      <w:ind w:left="1440"/>
      <w:rPr>
        <w:rFonts w:ascii="Arial" w:hAnsi="Arial" w:cs="Arial"/>
        <w:b w:val="0"/>
        <w:i/>
        <w:iCs/>
        <w:snapToGrid/>
        <w:spacing w:val="0"/>
        <w:sz w:val="16"/>
      </w:rPr>
    </w:pPr>
    <w:r>
      <w:rPr>
        <w:rFonts w:ascii="Arial" w:hAnsi="Arial" w:cs="Arial"/>
        <w:b w:val="0"/>
        <w:i/>
        <w:iCs/>
        <w:snapToGrid/>
        <w:spacing w:val="0"/>
        <w:sz w:val="16"/>
      </w:rPr>
      <w:t xml:space="preserve">                  </w:t>
    </w:r>
    <w:r w:rsidRPr="00FE4B23">
      <w:rPr>
        <w:rFonts w:ascii="Arial" w:hAnsi="Arial" w:cs="Arial"/>
        <w:b w:val="0"/>
        <w:i/>
        <w:iCs/>
        <w:snapToGrid/>
        <w:spacing w:val="0"/>
        <w:sz w:val="16"/>
      </w:rPr>
      <w:t>Telephone:  057-9324300              Fax: 057-9324411</w:t>
    </w:r>
  </w:p>
  <w:p w:rsidR="00455A8D" w:rsidRDefault="00455A8D" w:rsidP="00FE4B23">
    <w:pPr>
      <w:jc w:val="center"/>
      <w:rPr>
        <w:rFonts w:ascii="Arial" w:hAnsi="Arial" w:cs="Arial"/>
        <w:i/>
        <w:iCs/>
        <w:sz w:val="16"/>
      </w:rPr>
    </w:pPr>
  </w:p>
  <w:p w:rsidR="00455A8D" w:rsidRDefault="00455A8D" w:rsidP="00FE4B23">
    <w:pPr>
      <w:rPr>
        <w:rFonts w:ascii="Arial" w:hAnsi="Arial" w:cs="Arial"/>
        <w:sz w:val="16"/>
      </w:rPr>
    </w:pPr>
    <w:r w:rsidRPr="00571677">
      <w:rPr>
        <w:rFonts w:ascii="Arial" w:hAnsi="Arial" w:cs="Arial"/>
        <w:i/>
        <w:sz w:val="16"/>
      </w:rPr>
      <w:tab/>
    </w:r>
    <w:r w:rsidR="00571677" w:rsidRPr="00571677">
      <w:rPr>
        <w:rFonts w:ascii="Arial" w:hAnsi="Arial" w:cs="Arial"/>
        <w:i/>
        <w:sz w:val="16"/>
      </w:rPr>
      <w:t xml:space="preserve">4 </w:t>
    </w:r>
    <w:r w:rsidR="00571677" w:rsidRPr="00571677">
      <w:rPr>
        <w:rFonts w:ascii="Arial" w:hAnsi="Arial" w:cs="Arial"/>
        <w:i/>
        <w:iCs/>
        <w:sz w:val="16"/>
      </w:rPr>
      <w:t>July 2014</w:t>
    </w:r>
    <w:r w:rsidRPr="00571677">
      <w:rPr>
        <w:rFonts w:ascii="Arial" w:hAnsi="Arial" w:cs="Arial"/>
        <w:i/>
        <w:iCs/>
        <w:sz w:val="16"/>
      </w:rPr>
      <w:t xml:space="preserve">                                                            </w:t>
    </w:r>
    <w:r w:rsidRPr="00571677">
      <w:rPr>
        <w:rFonts w:ascii="Arial" w:hAnsi="Arial" w:cs="Arial"/>
        <w:i/>
        <w:sz w:val="16"/>
      </w:rPr>
      <w:t xml:space="preserve">                                                           </w:t>
    </w:r>
    <w:r>
      <w:rPr>
        <w:rFonts w:ascii="Arial" w:hAnsi="Arial" w:cs="Arial"/>
        <w:sz w:val="16"/>
      </w:rPr>
      <w:t xml:space="preserve">Page </w:t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 PAGE </w:instrText>
    </w:r>
    <w:r>
      <w:rPr>
        <w:rStyle w:val="PageNumber"/>
        <w:rFonts w:ascii="Arial" w:hAnsi="Arial" w:cs="Arial"/>
        <w:sz w:val="16"/>
      </w:rPr>
      <w:fldChar w:fldCharType="separate"/>
    </w:r>
    <w:r w:rsidR="00751593">
      <w:rPr>
        <w:rStyle w:val="PageNumber"/>
        <w:rFonts w:ascii="Arial" w:hAnsi="Arial" w:cs="Arial"/>
        <w:noProof/>
        <w:sz w:val="16"/>
      </w:rPr>
      <w:t>8</w:t>
    </w:r>
    <w:r>
      <w:rPr>
        <w:rStyle w:val="PageNumber"/>
        <w:rFonts w:ascii="Arial" w:hAnsi="Arial" w:cs="Arial"/>
        <w:sz w:val="16"/>
      </w:rPr>
      <w:fldChar w:fldCharType="end"/>
    </w:r>
    <w:r>
      <w:rPr>
        <w:rStyle w:val="PageNumber"/>
        <w:rFonts w:ascii="Arial" w:hAnsi="Arial" w:cs="Arial"/>
        <w:sz w:val="16"/>
      </w:rPr>
      <w:t xml:space="preserve">  of </w:t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 NUMPAGES </w:instrText>
    </w:r>
    <w:r>
      <w:rPr>
        <w:rStyle w:val="PageNumber"/>
        <w:rFonts w:ascii="Arial" w:hAnsi="Arial" w:cs="Arial"/>
        <w:sz w:val="16"/>
      </w:rPr>
      <w:fldChar w:fldCharType="separate"/>
    </w:r>
    <w:r w:rsidR="00751593">
      <w:rPr>
        <w:rStyle w:val="PageNumber"/>
        <w:rFonts w:ascii="Arial" w:hAnsi="Arial" w:cs="Arial"/>
        <w:noProof/>
        <w:sz w:val="16"/>
      </w:rPr>
      <w:t>8</w:t>
    </w:r>
    <w:r>
      <w:rPr>
        <w:rStyle w:val="PageNumber"/>
        <w:rFonts w:ascii="Arial" w:hAnsi="Arial" w:cs="Arial"/>
        <w:sz w:val="16"/>
      </w:rPr>
      <w:fldChar w:fldCharType="end"/>
    </w:r>
  </w:p>
  <w:p w:rsidR="00455A8D" w:rsidRPr="00FE4B23" w:rsidRDefault="00455A8D" w:rsidP="00FE4B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93" w:rsidRDefault="007515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E8" w:rsidRDefault="008D3EE8">
      <w:r>
        <w:separator/>
      </w:r>
    </w:p>
  </w:footnote>
  <w:footnote w:type="continuationSeparator" w:id="0">
    <w:p w:rsidR="008D3EE8" w:rsidRDefault="008D3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93" w:rsidRDefault="007515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8D" w:rsidRPr="00161A5F" w:rsidRDefault="00751593">
    <w:pPr>
      <w:pStyle w:val="Header"/>
      <w:jc w:val="center"/>
      <w:rPr>
        <w:rFonts w:ascii="Arial" w:hAnsi="Arial" w:cs="Arial"/>
      </w:rPr>
    </w:pPr>
    <w:r>
      <w:rPr>
        <w:rFonts w:ascii="Arial" w:hAnsi="Arial" w:cs="Arial"/>
        <w:noProof/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391.05pt;margin-top:1.6pt;width:61.35pt;height:22.8pt;z-index:251658752" o:allowincell="f" fillcolor="#ddd">
          <v:textbox style="mso-next-textbox:#_x0000_s2055">
            <w:txbxContent>
              <w:p w:rsidR="00455A8D" w:rsidRPr="00161A5F" w:rsidRDefault="00455A8D">
                <w:pPr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161A5F">
                  <w:rPr>
                    <w:rFonts w:ascii="Arial" w:hAnsi="Arial" w:cs="Arial"/>
                    <w:b/>
                    <w:sz w:val="16"/>
                    <w:szCs w:val="16"/>
                  </w:rPr>
                  <w:t>HEN 1-12</w:t>
                </w:r>
              </w:p>
            </w:txbxContent>
          </v:textbox>
        </v:shape>
      </w:pict>
    </w:r>
    <w:r>
      <w:rPr>
        <w:rFonts w:ascii="Arial" w:hAnsi="Arial" w:cs="Arial"/>
        <w:noProof/>
        <w:u w:val="single"/>
      </w:rPr>
      <w:pict>
        <v:line id="_x0000_s2054" style="position:absolute;left:0;text-align:left;z-index:251657728" from="-3.6pt,30.1pt" to="455.25pt,30.1pt" o:allowincell="f" strokeweight="3pt">
          <v:stroke linestyle="thinThick"/>
        </v:line>
      </w:pict>
    </w:r>
    <w:r w:rsidR="00455A8D" w:rsidRPr="00161A5F">
      <w:rPr>
        <w:rFonts w:ascii="Arial" w:hAnsi="Arial" w:cs="Arial"/>
        <w:b/>
        <w:sz w:val="36"/>
        <w:u w:val="single"/>
      </w:rPr>
      <w:t>Department of Education &amp; S</w:t>
    </w:r>
    <w:r w:rsidR="00455A8D">
      <w:rPr>
        <w:rFonts w:ascii="Arial" w:hAnsi="Arial" w:cs="Arial"/>
        <w:b/>
        <w:sz w:val="36"/>
        <w:u w:val="single"/>
      </w:rPr>
      <w:t>kills</w:t>
    </w:r>
    <w:r w:rsidR="00455A8D" w:rsidRPr="00161A5F">
      <w:rPr>
        <w:rFonts w:ascii="Arial" w:hAnsi="Arial" w:cs="Arial"/>
        <w:b/>
        <w:sz w:val="36"/>
        <w:u w:val="single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593" w:rsidRDefault="0075159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A8D" w:rsidRPr="00161A5F" w:rsidRDefault="00751593">
    <w:pPr>
      <w:pStyle w:val="Header"/>
      <w:jc w:val="center"/>
      <w:rPr>
        <w:rFonts w:ascii="Arial" w:hAnsi="Arial" w:cs="Arial"/>
      </w:rPr>
    </w:pPr>
    <w:r>
      <w:rPr>
        <w:rFonts w:ascii="Arial" w:hAnsi="Arial" w:cs="Arial"/>
        <w:noProof/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391.05pt;margin-top:.2pt;width:63pt;height:22.8pt;z-index:251656704" fillcolor="#ddd">
          <v:textbox style="mso-next-textbox:#_x0000_s2053">
            <w:txbxContent>
              <w:p w:rsidR="00455A8D" w:rsidRPr="00161A5F" w:rsidRDefault="00455A8D">
                <w:pPr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161A5F">
                  <w:rPr>
                    <w:rFonts w:ascii="Arial" w:hAnsi="Arial" w:cs="Arial"/>
                    <w:b/>
                    <w:sz w:val="16"/>
                    <w:szCs w:val="16"/>
                  </w:rPr>
                  <w:t>HEN 13-15</w:t>
                </w:r>
              </w:p>
            </w:txbxContent>
          </v:textbox>
        </v:shape>
      </w:pict>
    </w:r>
    <w:r>
      <w:rPr>
        <w:rFonts w:ascii="Arial" w:hAnsi="Arial" w:cs="Arial"/>
        <w:noProof/>
        <w:u w:val="single"/>
      </w:rPr>
      <w:pict>
        <v:line id="_x0000_s2052" style="position:absolute;left:0;text-align:left;z-index:251655680" from="-3.6pt,30.1pt" to="455.25pt,30.1pt" o:allowincell="f" strokeweight="3pt">
          <v:stroke linestyle="thinThick"/>
        </v:line>
      </w:pict>
    </w:r>
    <w:r w:rsidR="00455A8D" w:rsidRPr="00161A5F">
      <w:rPr>
        <w:rFonts w:ascii="Arial" w:hAnsi="Arial" w:cs="Arial"/>
        <w:b/>
        <w:sz w:val="36"/>
        <w:u w:val="single"/>
      </w:rPr>
      <w:t>Department of Education &amp; S</w:t>
    </w:r>
    <w:r w:rsidR="00455A8D">
      <w:rPr>
        <w:rFonts w:ascii="Arial" w:hAnsi="Arial" w:cs="Arial"/>
        <w:b/>
        <w:sz w:val="36"/>
        <w:u w:val="single"/>
      </w:rPr>
      <w:t>kills</w:t>
    </w:r>
    <w:r w:rsidR="00455A8D" w:rsidRPr="00161A5F">
      <w:rPr>
        <w:rFonts w:ascii="Arial" w:hAnsi="Arial" w:cs="Arial"/>
        <w:b/>
        <w:sz w:val="36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5BA7"/>
    <w:multiLevelType w:val="singleLevel"/>
    <w:tmpl w:val="DDFE082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CE00FB"/>
    <w:multiLevelType w:val="hybridMultilevel"/>
    <w:tmpl w:val="D5CC9EF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04685"/>
    <w:multiLevelType w:val="singleLevel"/>
    <w:tmpl w:val="5D10CBB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9070D10"/>
    <w:multiLevelType w:val="singleLevel"/>
    <w:tmpl w:val="B46886C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65D0FBC"/>
    <w:multiLevelType w:val="multilevel"/>
    <w:tmpl w:val="9E3E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9116AE"/>
    <w:multiLevelType w:val="multilevel"/>
    <w:tmpl w:val="7FC8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675496"/>
    <w:multiLevelType w:val="singleLevel"/>
    <w:tmpl w:val="08A891FC"/>
    <w:lvl w:ilvl="0">
      <w:start w:val="1"/>
      <w:numFmt w:val="decimal"/>
      <w:pStyle w:val="Heading6"/>
      <w:lvlText w:val="%1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69676E48"/>
    <w:multiLevelType w:val="multilevel"/>
    <w:tmpl w:val="3C08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9">
      <v:stroke weight="3pt" linestyle="thinThi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1BF"/>
    <w:rsid w:val="0002285C"/>
    <w:rsid w:val="0003240D"/>
    <w:rsid w:val="0004433F"/>
    <w:rsid w:val="000557DE"/>
    <w:rsid w:val="00056B1D"/>
    <w:rsid w:val="00061C53"/>
    <w:rsid w:val="0009793A"/>
    <w:rsid w:val="000B4B4F"/>
    <w:rsid w:val="000C018B"/>
    <w:rsid w:val="000C699B"/>
    <w:rsid w:val="000D1354"/>
    <w:rsid w:val="000D4F9A"/>
    <w:rsid w:val="001000B3"/>
    <w:rsid w:val="0012539A"/>
    <w:rsid w:val="00143290"/>
    <w:rsid w:val="00161A5F"/>
    <w:rsid w:val="0016326D"/>
    <w:rsid w:val="001637BA"/>
    <w:rsid w:val="001979C8"/>
    <w:rsid w:val="00197E65"/>
    <w:rsid w:val="001A73C4"/>
    <w:rsid w:val="002052D5"/>
    <w:rsid w:val="00206BFE"/>
    <w:rsid w:val="00222555"/>
    <w:rsid w:val="00265A87"/>
    <w:rsid w:val="00285D20"/>
    <w:rsid w:val="002A07D7"/>
    <w:rsid w:val="002B5D15"/>
    <w:rsid w:val="00304940"/>
    <w:rsid w:val="00313B97"/>
    <w:rsid w:val="003167D5"/>
    <w:rsid w:val="0032285F"/>
    <w:rsid w:val="00341765"/>
    <w:rsid w:val="00374068"/>
    <w:rsid w:val="003A1D93"/>
    <w:rsid w:val="003C1884"/>
    <w:rsid w:val="003C28A2"/>
    <w:rsid w:val="003C4889"/>
    <w:rsid w:val="003D67DA"/>
    <w:rsid w:val="00422D86"/>
    <w:rsid w:val="00445B0C"/>
    <w:rsid w:val="00455A8D"/>
    <w:rsid w:val="00457371"/>
    <w:rsid w:val="0049523D"/>
    <w:rsid w:val="004A4080"/>
    <w:rsid w:val="0052637B"/>
    <w:rsid w:val="00540DFC"/>
    <w:rsid w:val="00571677"/>
    <w:rsid w:val="0058539D"/>
    <w:rsid w:val="00595D46"/>
    <w:rsid w:val="00597A81"/>
    <w:rsid w:val="005A7D8E"/>
    <w:rsid w:val="005B0CDB"/>
    <w:rsid w:val="005C4045"/>
    <w:rsid w:val="005D657C"/>
    <w:rsid w:val="005E40B6"/>
    <w:rsid w:val="00607323"/>
    <w:rsid w:val="006404DF"/>
    <w:rsid w:val="00646178"/>
    <w:rsid w:val="00666011"/>
    <w:rsid w:val="00691771"/>
    <w:rsid w:val="006A4110"/>
    <w:rsid w:val="006C4B35"/>
    <w:rsid w:val="006D02FE"/>
    <w:rsid w:val="006E59B5"/>
    <w:rsid w:val="006F79BC"/>
    <w:rsid w:val="00707C67"/>
    <w:rsid w:val="00711757"/>
    <w:rsid w:val="007312F2"/>
    <w:rsid w:val="007501BF"/>
    <w:rsid w:val="00751593"/>
    <w:rsid w:val="00754364"/>
    <w:rsid w:val="00761AB8"/>
    <w:rsid w:val="007653FF"/>
    <w:rsid w:val="00783552"/>
    <w:rsid w:val="007F17BD"/>
    <w:rsid w:val="008124F6"/>
    <w:rsid w:val="008327DD"/>
    <w:rsid w:val="00835718"/>
    <w:rsid w:val="008572A1"/>
    <w:rsid w:val="00880BCA"/>
    <w:rsid w:val="00886075"/>
    <w:rsid w:val="008B367D"/>
    <w:rsid w:val="008C7F8B"/>
    <w:rsid w:val="008D3EE8"/>
    <w:rsid w:val="0097472B"/>
    <w:rsid w:val="00991DC1"/>
    <w:rsid w:val="00A002D8"/>
    <w:rsid w:val="00A20506"/>
    <w:rsid w:val="00A20E98"/>
    <w:rsid w:val="00A34454"/>
    <w:rsid w:val="00A45DBA"/>
    <w:rsid w:val="00A66838"/>
    <w:rsid w:val="00A90B69"/>
    <w:rsid w:val="00A94628"/>
    <w:rsid w:val="00AE1B25"/>
    <w:rsid w:val="00AE5109"/>
    <w:rsid w:val="00B013FD"/>
    <w:rsid w:val="00B02FBB"/>
    <w:rsid w:val="00B13E5F"/>
    <w:rsid w:val="00B32BB4"/>
    <w:rsid w:val="00B43044"/>
    <w:rsid w:val="00B77550"/>
    <w:rsid w:val="00B970DA"/>
    <w:rsid w:val="00BA2F83"/>
    <w:rsid w:val="00BD391B"/>
    <w:rsid w:val="00C0495F"/>
    <w:rsid w:val="00C24606"/>
    <w:rsid w:val="00C6242E"/>
    <w:rsid w:val="00C91AC1"/>
    <w:rsid w:val="00CC2A6C"/>
    <w:rsid w:val="00CD4F31"/>
    <w:rsid w:val="00D00E00"/>
    <w:rsid w:val="00D7028C"/>
    <w:rsid w:val="00D707CC"/>
    <w:rsid w:val="00DB1A8B"/>
    <w:rsid w:val="00E77B26"/>
    <w:rsid w:val="00E80102"/>
    <w:rsid w:val="00E96CAF"/>
    <w:rsid w:val="00EB04CB"/>
    <w:rsid w:val="00ED3959"/>
    <w:rsid w:val="00EF045C"/>
    <w:rsid w:val="00EF5312"/>
    <w:rsid w:val="00EF602C"/>
    <w:rsid w:val="00F06FAD"/>
    <w:rsid w:val="00F15010"/>
    <w:rsid w:val="00F179A3"/>
    <w:rsid w:val="00F51F4E"/>
    <w:rsid w:val="00FB39DD"/>
    <w:rsid w:val="00FB5DF4"/>
    <w:rsid w:val="00FC05DA"/>
    <w:rsid w:val="00FD066E"/>
    <w:rsid w:val="00FE317E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stroke weight="3pt" linestyle="thinThick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B26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2"/>
      </w:numPr>
      <w:jc w:val="center"/>
      <w:outlineLvl w:val="1"/>
    </w:pPr>
    <w:rPr>
      <w:sz w:val="56"/>
    </w:rPr>
  </w:style>
  <w:style w:type="paragraph" w:styleId="Heading3">
    <w:name w:val="heading 3"/>
    <w:basedOn w:val="Normal"/>
    <w:next w:val="Normal"/>
    <w:qFormat/>
    <w:pPr>
      <w:keepNext/>
      <w:suppressAutoHyphens/>
      <w:jc w:val="center"/>
      <w:outlineLvl w:val="2"/>
    </w:pPr>
    <w:rPr>
      <w:b/>
      <w:spacing w:val="-2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12"/>
      </w:numPr>
      <w:jc w:val="center"/>
      <w:outlineLvl w:val="3"/>
    </w:pPr>
    <w:rPr>
      <w:b/>
      <w:sz w:val="56"/>
    </w:rPr>
  </w:style>
  <w:style w:type="paragraph" w:styleId="Heading5">
    <w:name w:val="heading 5"/>
    <w:basedOn w:val="Normal"/>
    <w:next w:val="Normal"/>
    <w:qFormat/>
    <w:pPr>
      <w:keepNext/>
      <w:widowControl w:val="0"/>
      <w:tabs>
        <w:tab w:val="left" w:pos="-720"/>
      </w:tabs>
      <w:suppressAutoHyphens/>
      <w:jc w:val="both"/>
      <w:outlineLvl w:val="4"/>
    </w:pPr>
    <w:rPr>
      <w:b/>
      <w:snapToGrid w:val="0"/>
      <w:spacing w:val="-2"/>
      <w:sz w:val="24"/>
    </w:rPr>
  </w:style>
  <w:style w:type="paragraph" w:styleId="Heading6">
    <w:name w:val="heading 6"/>
    <w:basedOn w:val="Normal"/>
    <w:next w:val="Normal"/>
    <w:qFormat/>
    <w:pPr>
      <w:keepNext/>
      <w:widowControl w:val="0"/>
      <w:numPr>
        <w:numId w:val="1"/>
      </w:numPr>
      <w:tabs>
        <w:tab w:val="clear" w:pos="3600"/>
        <w:tab w:val="left" w:pos="1440"/>
        <w:tab w:val="num" w:pos="2880"/>
        <w:tab w:val="right" w:pos="9026"/>
      </w:tabs>
      <w:suppressAutoHyphens/>
      <w:outlineLvl w:val="5"/>
    </w:pPr>
    <w:rPr>
      <w:b/>
      <w:snapToGrid w:val="0"/>
      <w:spacing w:val="-3"/>
      <w:sz w:val="28"/>
    </w:rPr>
  </w:style>
  <w:style w:type="paragraph" w:styleId="Heading7">
    <w:name w:val="heading 7"/>
    <w:basedOn w:val="Normal"/>
    <w:next w:val="Normal"/>
    <w:qFormat/>
    <w:pPr>
      <w:keepNext/>
      <w:numPr>
        <w:ilvl w:val="12"/>
      </w:numPr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pPr>
      <w:keepNext/>
      <w:widowControl w:val="0"/>
      <w:suppressAutoHyphens/>
      <w:ind w:right="1106"/>
      <w:jc w:val="both"/>
      <w:outlineLvl w:val="8"/>
    </w:pPr>
    <w:rPr>
      <w:rFonts w:ascii="Arial" w:hAnsi="Arial"/>
      <w:b/>
      <w:snapToGrid w:val="0"/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link w:val="EndnoteTextChar"/>
    <w:semiHidden/>
    <w:pPr>
      <w:widowControl w:val="0"/>
    </w:pPr>
    <w:rPr>
      <w:rFonts w:ascii="Courier New" w:hAnsi="Courier New"/>
      <w:snapToGrid w:val="0"/>
      <w:sz w:val="24"/>
    </w:rPr>
  </w:style>
  <w:style w:type="paragraph" w:styleId="BodyText">
    <w:name w:val="Body Text"/>
    <w:basedOn w:val="Normal"/>
    <w:pPr>
      <w:widowControl w:val="0"/>
      <w:suppressAutoHyphens/>
      <w:jc w:val="both"/>
    </w:pPr>
    <w:rPr>
      <w:b/>
      <w:snapToGrid w:val="0"/>
      <w:spacing w:val="-3"/>
      <w:sz w:val="24"/>
    </w:rPr>
  </w:style>
  <w:style w:type="paragraph" w:styleId="BodyText2">
    <w:name w:val="Body Text 2"/>
    <w:basedOn w:val="Normal"/>
    <w:pPr>
      <w:widowControl w:val="0"/>
      <w:suppressAutoHyphens/>
      <w:jc w:val="both"/>
    </w:pPr>
    <w:rPr>
      <w:snapToGrid w:val="0"/>
      <w:spacing w:val="-3"/>
      <w:sz w:val="24"/>
    </w:rPr>
  </w:style>
  <w:style w:type="paragraph" w:styleId="BodyTextIndent">
    <w:name w:val="Body Text Indent"/>
    <w:basedOn w:val="Normal"/>
    <w:pPr>
      <w:ind w:left="360" w:firstLine="60"/>
    </w:pPr>
    <w:rPr>
      <w:sz w:val="24"/>
    </w:rPr>
  </w:style>
  <w:style w:type="paragraph" w:styleId="BodyText3">
    <w:name w:val="Body Text 3"/>
    <w:basedOn w:val="Normal"/>
    <w:pPr>
      <w:widowControl w:val="0"/>
      <w:tabs>
        <w:tab w:val="left" w:pos="0"/>
      </w:tabs>
      <w:suppressAutoHyphens/>
      <w:jc w:val="both"/>
    </w:pPr>
    <w:rPr>
      <w:b/>
      <w:snapToGrid w:val="0"/>
      <w:spacing w:val="-2"/>
      <w:sz w:val="32"/>
    </w:rPr>
  </w:style>
  <w:style w:type="paragraph" w:styleId="BodyTextIndent3">
    <w:name w:val="Body Text Indent 3"/>
    <w:basedOn w:val="Normal"/>
    <w:pPr>
      <w:tabs>
        <w:tab w:val="left" w:pos="-720"/>
      </w:tabs>
      <w:suppressAutoHyphens/>
      <w:ind w:left="360"/>
      <w:jc w:val="both"/>
    </w:pPr>
    <w:rPr>
      <w:spacing w:val="-2"/>
    </w:rPr>
  </w:style>
  <w:style w:type="paragraph" w:styleId="BodyTextIndent2">
    <w:name w:val="Body Text Indent 2"/>
    <w:basedOn w:val="Normal"/>
    <w:pPr>
      <w:ind w:left="360"/>
    </w:pPr>
    <w:rPr>
      <w:spacing w:val="-2"/>
      <w:sz w:val="24"/>
    </w:rPr>
  </w:style>
  <w:style w:type="paragraph" w:styleId="Title">
    <w:name w:val="Title"/>
    <w:basedOn w:val="Normal"/>
    <w:qFormat/>
    <w:pPr>
      <w:jc w:val="center"/>
    </w:pPr>
    <w:rPr>
      <w:sz w:val="36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link w:val="SubtitleChar"/>
    <w:qFormat/>
    <w:rPr>
      <w:b/>
      <w:sz w:val="28"/>
    </w:rPr>
  </w:style>
  <w:style w:type="character" w:styleId="CommentReference">
    <w:name w:val="annotation reference"/>
    <w:rsid w:val="005C40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4045"/>
  </w:style>
  <w:style w:type="character" w:customStyle="1" w:styleId="CommentTextChar">
    <w:name w:val="Comment Text Char"/>
    <w:link w:val="CommentText"/>
    <w:rsid w:val="005C404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C4045"/>
    <w:rPr>
      <w:b/>
      <w:bCs/>
    </w:rPr>
  </w:style>
  <w:style w:type="character" w:customStyle="1" w:styleId="CommentSubjectChar">
    <w:name w:val="Comment Subject Char"/>
    <w:link w:val="CommentSubject"/>
    <w:rsid w:val="005C404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5C4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4045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rsid w:val="000C699B"/>
    <w:rPr>
      <w:sz w:val="56"/>
      <w:lang w:val="en-GB" w:eastAsia="en-US"/>
    </w:rPr>
  </w:style>
  <w:style w:type="character" w:customStyle="1" w:styleId="SubtitleChar">
    <w:name w:val="Subtitle Char"/>
    <w:link w:val="Subtitle"/>
    <w:rsid w:val="000C699B"/>
    <w:rPr>
      <w:b/>
      <w:sz w:val="28"/>
      <w:lang w:val="en-GB" w:eastAsia="en-US"/>
    </w:rPr>
  </w:style>
  <w:style w:type="character" w:customStyle="1" w:styleId="Heading1Char">
    <w:name w:val="Heading 1 Char"/>
    <w:link w:val="Heading1"/>
    <w:rsid w:val="000C699B"/>
    <w:rPr>
      <w:b/>
      <w:lang w:val="en-GB" w:eastAsia="en-US"/>
    </w:rPr>
  </w:style>
  <w:style w:type="character" w:customStyle="1" w:styleId="EndnoteTextChar">
    <w:name w:val="Endnote Text Char"/>
    <w:link w:val="EndnoteText"/>
    <w:semiHidden/>
    <w:rsid w:val="000C699B"/>
    <w:rPr>
      <w:rFonts w:ascii="Courier New" w:hAnsi="Courier New"/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ducation.i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8B9A7-DC1B-42B7-AF1E-FABCC3D7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1912</Words>
  <Characters>10902</Characters>
  <Application>Microsoft Office Word</Application>
  <DocSecurity>0</DocSecurity>
  <Lines>90</Lines>
  <Paragraphs>25</Paragraphs>
  <ScaleCrop>false</ScaleCrop>
  <Company/>
  <LinksUpToDate>false</LinksUpToDate>
  <CharactersWithSpaces>12789</CharactersWithSpaces>
  <SharedDoc>false</SharedDoc>
  <HLinks>
    <vt:vector size="6" baseType="variant">
      <vt:variant>
        <vt:i4>1769479</vt:i4>
      </vt:variant>
      <vt:variant>
        <vt:i4>0</vt:i4>
      </vt:variant>
      <vt:variant>
        <vt:i4>0</vt:i4>
      </vt:variant>
      <vt:variant>
        <vt:i4>5</vt:i4>
      </vt:variant>
      <vt:variant>
        <vt:lpwstr>http://www.education.ie/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2016-01-25T13:48:00Z</dcterms:created>
  <dcterms:modified xsi:type="dcterms:W3CDTF">2016-01-25T13:48:00Z</dcterms:modified>
</cp:coreProperties>
</file>